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092C0" w14:textId="601BBCFB" w:rsidR="00520A07" w:rsidRDefault="00520A07" w:rsidP="00C678F9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 w:cs="Times New Roman"/>
          <w:b/>
          <w:color w:val="003399"/>
          <w:sz w:val="36"/>
          <w:szCs w:val="36"/>
        </w:rPr>
      </w:pP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【MIC大展直擊】</w:t>
      </w:r>
      <w:r w:rsidR="00AB4C72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MWC</w:t>
      </w: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 xml:space="preserve"> 2025展會重點觀測</w:t>
      </w:r>
    </w:p>
    <w:p w14:paraId="46D8B3C2" w14:textId="5AD361EB" w:rsidR="00AE31B7" w:rsidRPr="00134FD0" w:rsidRDefault="00520A07" w:rsidP="008948EC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 w:cs="Times New Roman"/>
          <w:b/>
          <w:color w:val="003399"/>
          <w:sz w:val="36"/>
          <w:szCs w:val="36"/>
        </w:rPr>
      </w:pP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-</w:t>
      </w:r>
      <w:r w:rsidR="006D4F1E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智慧型手機</w:t>
      </w: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x</w:t>
      </w:r>
      <w:r w:rsidR="006D4F1E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次世代行動通訊</w:t>
      </w: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x新興AI應用</w:t>
      </w:r>
    </w:p>
    <w:p w14:paraId="28CE8DC7" w14:textId="77777777" w:rsidR="0041023E" w:rsidRDefault="0004479F" w:rsidP="008948EC">
      <w:pPr>
        <w:adjustRightInd w:val="0"/>
        <w:snapToGrid w:val="0"/>
        <w:spacing w:before="240" w:afterLines="50" w:after="180" w:line="240" w:lineRule="atLeast"/>
        <w:jc w:val="both"/>
        <w:rPr>
          <w:rFonts w:ascii="微軟正黑體" w:eastAsia="微軟正黑體" w:hAnsi="微軟正黑體"/>
        </w:rPr>
      </w:pPr>
      <w:r w:rsidRPr="0004479F">
        <w:rPr>
          <w:rFonts w:ascii="微軟正黑體" w:eastAsia="微軟正黑體" w:hAnsi="微軟正黑體" w:hint="eastAsia"/>
        </w:rPr>
        <w:t>世界行動通訊大會（MWC, Mobile World Congress）為全球通訊產業最具影響力之國際展會</w:t>
      </w:r>
      <w:r>
        <w:rPr>
          <w:rFonts w:ascii="微軟正黑體" w:eastAsia="微軟正黑體" w:hAnsi="微軟正黑體" w:hint="eastAsia"/>
        </w:rPr>
        <w:t>，將</w:t>
      </w:r>
      <w:r w:rsidRPr="008948EC">
        <w:rPr>
          <w:rFonts w:ascii="微軟正黑體" w:eastAsia="微軟正黑體" w:hAnsi="微軟正黑體" w:hint="eastAsia"/>
        </w:rPr>
        <w:t>於</w:t>
      </w:r>
      <w:r>
        <w:rPr>
          <w:rFonts w:ascii="微軟正黑體" w:eastAsia="微軟正黑體" w:hAnsi="微軟正黑體" w:hint="eastAsia"/>
        </w:rPr>
        <w:t>202</w:t>
      </w:r>
      <w:r>
        <w:rPr>
          <w:rFonts w:ascii="微軟正黑體" w:eastAsia="微軟正黑體" w:hAnsi="微軟正黑體"/>
        </w:rPr>
        <w:t>5</w:t>
      </w:r>
      <w:r w:rsidRPr="008948EC">
        <w:rPr>
          <w:rFonts w:ascii="微軟正黑體" w:eastAsia="微軟正黑體" w:hAnsi="微軟正黑體" w:hint="eastAsia"/>
        </w:rPr>
        <w:t>年</w:t>
      </w:r>
      <w:r>
        <w:rPr>
          <w:rFonts w:ascii="微軟正黑體" w:eastAsia="微軟正黑體" w:hAnsi="微軟正黑體" w:hint="eastAsia"/>
        </w:rPr>
        <w:t>3</w:t>
      </w:r>
      <w:r w:rsidRPr="008948EC">
        <w:rPr>
          <w:rFonts w:ascii="微軟正黑體" w:eastAsia="微軟正黑體" w:hAnsi="微軟正黑體" w:hint="eastAsia"/>
        </w:rPr>
        <w:t>月</w:t>
      </w:r>
      <w:r>
        <w:rPr>
          <w:rFonts w:ascii="微軟正黑體" w:eastAsia="微軟正黑體" w:hAnsi="微軟正黑體" w:hint="eastAsia"/>
        </w:rPr>
        <w:t>3</w:t>
      </w:r>
      <w:r w:rsidRPr="008948EC">
        <w:rPr>
          <w:rFonts w:ascii="微軟正黑體" w:eastAsia="微軟正黑體" w:hAnsi="微軟正黑體" w:hint="eastAsia"/>
        </w:rPr>
        <w:t>日至</w:t>
      </w:r>
      <w:r>
        <w:rPr>
          <w:rFonts w:ascii="微軟正黑體" w:eastAsia="微軟正黑體" w:hAnsi="微軟正黑體" w:hint="eastAsia"/>
        </w:rPr>
        <w:t>6日於西班牙巴塞隆納舉行</w:t>
      </w:r>
      <w:r w:rsidR="00EE2F16">
        <w:rPr>
          <w:rFonts w:ascii="微軟正黑體" w:eastAsia="微軟正黑體" w:hAnsi="微軟正黑體" w:hint="eastAsia"/>
        </w:rPr>
        <w:t>，</w:t>
      </w:r>
      <w:r w:rsidR="00AB4C72">
        <w:rPr>
          <w:rFonts w:ascii="微軟正黑體" w:eastAsia="微軟正黑體" w:hAnsi="微軟正黑體" w:hint="eastAsia"/>
        </w:rPr>
        <w:t>本次展會</w:t>
      </w:r>
      <w:r w:rsidR="00EE2F16">
        <w:rPr>
          <w:rFonts w:ascii="微軟正黑體" w:eastAsia="微軟正黑體" w:hAnsi="微軟正黑體" w:hint="eastAsia"/>
        </w:rPr>
        <w:t>以</w:t>
      </w:r>
      <w:r>
        <w:rPr>
          <w:rFonts w:ascii="微軟正黑體" w:eastAsia="微軟正黑體" w:hAnsi="微軟正黑體" w:hint="eastAsia"/>
        </w:rPr>
        <w:t>「</w:t>
      </w:r>
      <w:r w:rsidR="00AB4C72">
        <w:rPr>
          <w:rFonts w:ascii="微軟正黑體" w:eastAsia="微軟正黑體" w:hAnsi="微軟正黑體"/>
        </w:rPr>
        <w:t>Converge</w:t>
      </w:r>
      <w:r w:rsidR="003161D9">
        <w:rPr>
          <w:rFonts w:ascii="微軟正黑體" w:eastAsia="微軟正黑體" w:hAnsi="微軟正黑體"/>
        </w:rPr>
        <w:t>.</w:t>
      </w:r>
      <w:r w:rsidR="00AB4C72">
        <w:rPr>
          <w:rFonts w:ascii="微軟正黑體" w:eastAsia="微軟正黑體" w:hAnsi="微軟正黑體"/>
        </w:rPr>
        <w:t xml:space="preserve"> Connect</w:t>
      </w:r>
      <w:r w:rsidR="003161D9">
        <w:rPr>
          <w:rFonts w:ascii="微軟正黑體" w:eastAsia="微軟正黑體" w:hAnsi="微軟正黑體"/>
        </w:rPr>
        <w:t>.</w:t>
      </w:r>
      <w:r w:rsidR="00AB4C72" w:rsidRPr="00AB4C72">
        <w:rPr>
          <w:rFonts w:ascii="微軟正黑體" w:eastAsia="微軟正黑體" w:hAnsi="微軟正黑體"/>
        </w:rPr>
        <w:t xml:space="preserve"> Create</w:t>
      </w:r>
      <w:r w:rsidR="00AB4C72">
        <w:rPr>
          <w:rFonts w:ascii="微軟正黑體" w:eastAsia="微軟正黑體" w:hAnsi="微軟正黑體"/>
        </w:rPr>
        <w:t>.</w:t>
      </w:r>
      <w:r w:rsidR="00EE2F16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 w:hint="eastAsia"/>
        </w:rPr>
        <w:t>」</w:t>
      </w:r>
      <w:r w:rsidR="00EE2F16">
        <w:rPr>
          <w:rFonts w:ascii="微軟正黑體" w:eastAsia="微軟正黑體" w:hAnsi="微軟正黑體" w:hint="eastAsia"/>
        </w:rPr>
        <w:t>為</w:t>
      </w:r>
      <w:r w:rsidR="00EE2F16">
        <w:rPr>
          <w:rFonts w:ascii="微軟正黑體" w:eastAsia="微軟正黑體" w:hAnsi="微軟正黑體"/>
        </w:rPr>
        <w:t>主題</w:t>
      </w:r>
      <w:r w:rsidR="00AB4C72">
        <w:rPr>
          <w:rFonts w:ascii="微軟正黑體" w:eastAsia="微軟正黑體" w:hAnsi="微軟正黑體" w:hint="eastAsia"/>
        </w:rPr>
        <w:t>，展出</w:t>
      </w:r>
      <w:r w:rsidR="008948EC" w:rsidRPr="008948EC">
        <w:rPr>
          <w:rFonts w:ascii="微軟正黑體" w:eastAsia="微軟正黑體" w:hAnsi="微軟正黑體" w:hint="eastAsia"/>
        </w:rPr>
        <w:t>包含人工智慧、</w:t>
      </w:r>
      <w:r w:rsidR="00AB4C72">
        <w:rPr>
          <w:rFonts w:ascii="微軟正黑體" w:eastAsia="微軟正黑體" w:hAnsi="微軟正黑體" w:hint="eastAsia"/>
        </w:rPr>
        <w:t>5</w:t>
      </w:r>
      <w:r w:rsidR="00AB4C72">
        <w:rPr>
          <w:rFonts w:ascii="微軟正黑體" w:eastAsia="微軟正黑體" w:hAnsi="微軟正黑體"/>
        </w:rPr>
        <w:t>G/</w:t>
      </w:r>
      <w:r w:rsidR="00AB4C72">
        <w:rPr>
          <w:rFonts w:ascii="微軟正黑體" w:eastAsia="微軟正黑體" w:hAnsi="微軟正黑體" w:hint="eastAsia"/>
        </w:rPr>
        <w:t>B5</w:t>
      </w:r>
      <w:r w:rsidR="00AB4C72">
        <w:rPr>
          <w:rFonts w:ascii="微軟正黑體" w:eastAsia="微軟正黑體" w:hAnsi="微軟正黑體"/>
        </w:rPr>
        <w:t>G</w:t>
      </w:r>
      <w:r w:rsidR="00AB4C72">
        <w:rPr>
          <w:rFonts w:ascii="微軟正黑體" w:eastAsia="微軟正黑體" w:hAnsi="微軟正黑體" w:hint="eastAsia"/>
        </w:rPr>
        <w:t>、</w:t>
      </w:r>
      <w:proofErr w:type="gramStart"/>
      <w:r w:rsidR="00AB4C72">
        <w:rPr>
          <w:rFonts w:ascii="微軟正黑體" w:eastAsia="微軟正黑體" w:hAnsi="微軟正黑體" w:hint="eastAsia"/>
        </w:rPr>
        <w:t>物聯網</w:t>
      </w:r>
      <w:proofErr w:type="gramEnd"/>
      <w:r w:rsidR="00AB4C72">
        <w:rPr>
          <w:rFonts w:ascii="微軟正黑體" w:eastAsia="微軟正黑體" w:hAnsi="微軟正黑體" w:hint="eastAsia"/>
        </w:rPr>
        <w:t>、</w:t>
      </w:r>
      <w:r w:rsidR="008948EC" w:rsidRPr="008948EC">
        <w:rPr>
          <w:rFonts w:ascii="微軟正黑體" w:eastAsia="微軟正黑體" w:hAnsi="微軟正黑體" w:hint="eastAsia"/>
        </w:rPr>
        <w:t>擴增/</w:t>
      </w:r>
      <w:r w:rsidR="00AB4C72">
        <w:rPr>
          <w:rFonts w:ascii="微軟正黑體" w:eastAsia="微軟正黑體" w:hAnsi="微軟正黑體" w:hint="eastAsia"/>
        </w:rPr>
        <w:t>虛擬實境、低軌衛星通訊</w:t>
      </w:r>
      <w:r w:rsidR="008948EC" w:rsidRPr="008948EC">
        <w:rPr>
          <w:rFonts w:ascii="微軟正黑體" w:eastAsia="微軟正黑體" w:hAnsi="微軟正黑體" w:hint="eastAsia"/>
        </w:rPr>
        <w:t>等領域的最新技術，引領全球創新力量及推動</w:t>
      </w:r>
      <w:r w:rsidR="00A734B4">
        <w:rPr>
          <w:rFonts w:ascii="微軟正黑體" w:eastAsia="微軟正黑體" w:hAnsi="微軟正黑體" w:hint="eastAsia"/>
        </w:rPr>
        <w:t>資通訊相關產業</w:t>
      </w:r>
      <w:r w:rsidR="008948EC" w:rsidRPr="008948EC">
        <w:rPr>
          <w:rFonts w:ascii="微軟正黑體" w:eastAsia="微軟正黑體" w:hAnsi="微軟正黑體" w:hint="eastAsia"/>
        </w:rPr>
        <w:t>發展。</w:t>
      </w:r>
    </w:p>
    <w:p w14:paraId="5D202EB1" w14:textId="5A5FD07F" w:rsidR="008948EC" w:rsidRDefault="0004479F" w:rsidP="008948EC">
      <w:pPr>
        <w:adjustRightInd w:val="0"/>
        <w:snapToGrid w:val="0"/>
        <w:spacing w:before="240" w:afterLines="50" w:after="180" w:line="240" w:lineRule="atLeast"/>
        <w:jc w:val="both"/>
        <w:rPr>
          <w:rFonts w:ascii="微軟正黑體" w:eastAsia="微軟正黑體" w:hAnsi="微軟正黑體"/>
        </w:rPr>
      </w:pPr>
      <w:r w:rsidRPr="0004479F">
        <w:rPr>
          <w:rFonts w:ascii="微軟正黑體" w:eastAsia="微軟正黑體" w:hAnsi="微軟正黑體" w:hint="eastAsia"/>
        </w:rPr>
        <w:t>MIC特派產業</w:t>
      </w:r>
      <w:proofErr w:type="gramStart"/>
      <w:r w:rsidRPr="0004479F">
        <w:rPr>
          <w:rFonts w:ascii="微軟正黑體" w:eastAsia="微軟正黑體" w:hAnsi="微軟正黑體" w:hint="eastAsia"/>
        </w:rPr>
        <w:t>分析師直擊</w:t>
      </w:r>
      <w:proofErr w:type="gramEnd"/>
      <w:r w:rsidRPr="0004479F">
        <w:rPr>
          <w:rFonts w:ascii="微軟正黑體" w:eastAsia="微軟正黑體" w:hAnsi="微軟正黑體" w:hint="eastAsia"/>
        </w:rPr>
        <w:t>展會現場，</w:t>
      </w:r>
      <w:r>
        <w:rPr>
          <w:rFonts w:ascii="微軟正黑體" w:eastAsia="微軟正黑體" w:hAnsi="微軟正黑體" w:hint="eastAsia"/>
        </w:rPr>
        <w:t>帶</w:t>
      </w:r>
      <w:r>
        <w:rPr>
          <w:rFonts w:ascii="微軟正黑體" w:eastAsia="微軟正黑體" w:hAnsi="微軟正黑體"/>
        </w:rPr>
        <w:t>回</w:t>
      </w:r>
      <w:r w:rsidR="006A5AFE">
        <w:rPr>
          <w:rFonts w:ascii="微軟正黑體" w:eastAsia="微軟正黑體" w:hAnsi="微軟正黑體" w:hint="eastAsia"/>
        </w:rPr>
        <w:t>「</w:t>
      </w:r>
      <w:r w:rsidR="00AB4C72" w:rsidRPr="00AB4C72">
        <w:rPr>
          <w:rFonts w:ascii="微軟正黑體" w:eastAsia="微軟正黑體" w:hAnsi="微軟正黑體" w:hint="eastAsia"/>
        </w:rPr>
        <w:t>智慧型手機</w:t>
      </w:r>
      <w:r w:rsidR="006A5AFE">
        <w:rPr>
          <w:rFonts w:ascii="微軟正黑體" w:eastAsia="微軟正黑體" w:hAnsi="微軟正黑體" w:hint="eastAsia"/>
        </w:rPr>
        <w:t>」、「</w:t>
      </w:r>
      <w:r w:rsidR="00AB4C72" w:rsidRPr="00AB4C72">
        <w:rPr>
          <w:rFonts w:ascii="微軟正黑體" w:eastAsia="微軟正黑體" w:hAnsi="微軟正黑體" w:hint="eastAsia"/>
        </w:rPr>
        <w:t>次世代行動通訊</w:t>
      </w:r>
      <w:r w:rsidR="006A5AFE">
        <w:rPr>
          <w:rFonts w:ascii="微軟正黑體" w:eastAsia="微軟正黑體" w:hAnsi="微軟正黑體" w:hint="eastAsia"/>
        </w:rPr>
        <w:t>」</w:t>
      </w:r>
      <w:r w:rsidR="00A375EC">
        <w:rPr>
          <w:rFonts w:ascii="微軟正黑體" w:eastAsia="微軟正黑體" w:hAnsi="微軟正黑體" w:hint="eastAsia"/>
        </w:rPr>
        <w:t>與</w:t>
      </w:r>
      <w:r w:rsidR="006A5AFE">
        <w:rPr>
          <w:rFonts w:ascii="微軟正黑體" w:eastAsia="微軟正黑體" w:hAnsi="微軟正黑體" w:hint="eastAsia"/>
        </w:rPr>
        <w:t>「</w:t>
      </w:r>
      <w:r w:rsidR="00E63716">
        <w:rPr>
          <w:rFonts w:ascii="微軟正黑體" w:eastAsia="微軟正黑體" w:hAnsi="微軟正黑體" w:hint="eastAsia"/>
        </w:rPr>
        <w:t>新</w:t>
      </w:r>
      <w:r w:rsidR="00E63716">
        <w:rPr>
          <w:rFonts w:ascii="微軟正黑體" w:eastAsia="微軟正黑體" w:hAnsi="微軟正黑體"/>
        </w:rPr>
        <w:t>興</w:t>
      </w:r>
      <w:r w:rsidR="006A5AFE">
        <w:rPr>
          <w:rFonts w:ascii="微軟正黑體" w:eastAsia="微軟正黑體" w:hAnsi="微軟正黑體" w:hint="eastAsia"/>
        </w:rPr>
        <w:t>AI應用」</w:t>
      </w:r>
      <w:r w:rsidR="006A5AFE" w:rsidRPr="006A5AFE">
        <w:rPr>
          <w:rFonts w:ascii="微軟正黑體" w:eastAsia="微軟正黑體" w:hAnsi="微軟正黑體" w:hint="eastAsia"/>
        </w:rPr>
        <w:t>三大領域的最新趨勢</w:t>
      </w:r>
      <w:r>
        <w:rPr>
          <w:rFonts w:ascii="微軟正黑體" w:eastAsia="微軟正黑體" w:hAnsi="微軟正黑體" w:hint="eastAsia"/>
        </w:rPr>
        <w:t>與</w:t>
      </w:r>
      <w:r w:rsidR="006A5AFE" w:rsidRPr="006A5AFE">
        <w:rPr>
          <w:rFonts w:ascii="微軟正黑體" w:eastAsia="微軟正黑體" w:hAnsi="微軟正黑體" w:hint="eastAsia"/>
        </w:rPr>
        <w:t>第一手情報</w:t>
      </w:r>
      <w:r w:rsidR="0035737F">
        <w:rPr>
          <w:rFonts w:ascii="微軟正黑體" w:eastAsia="微軟正黑體" w:hAnsi="微軟正黑體" w:hint="eastAsia"/>
        </w:rPr>
        <w:t>，</w:t>
      </w:r>
      <w:r w:rsidR="00A375EC" w:rsidRPr="00A375EC">
        <w:rPr>
          <w:rFonts w:ascii="微軟正黑體" w:eastAsia="微軟正黑體" w:hAnsi="微軟正黑體" w:hint="eastAsia"/>
        </w:rPr>
        <w:t>活動內容精彩可期，誠摯邀請您共同參與，展望</w:t>
      </w:r>
      <w:r w:rsidR="00CD53E7" w:rsidRPr="00CD53E7">
        <w:rPr>
          <w:rFonts w:ascii="微軟正黑體" w:eastAsia="微軟正黑體" w:hAnsi="微軟正黑體" w:hint="eastAsia"/>
        </w:rPr>
        <w:t>通訊產業</w:t>
      </w:r>
      <w:r w:rsidR="00A375EC" w:rsidRPr="00A375EC">
        <w:rPr>
          <w:rFonts w:ascii="微軟正黑體" w:eastAsia="微軟正黑體" w:hAnsi="微軟正黑體" w:hint="eastAsia"/>
        </w:rPr>
        <w:t>的無限可能</w:t>
      </w:r>
      <w:r w:rsidR="006A5AFE">
        <w:rPr>
          <w:rFonts w:ascii="微軟正黑體" w:eastAsia="微軟正黑體" w:hAnsi="微軟正黑體" w:hint="eastAsia"/>
        </w:rPr>
        <w:t>。</w:t>
      </w:r>
    </w:p>
    <w:p w14:paraId="0A3C92E8" w14:textId="15C3B694" w:rsidR="0066238B" w:rsidRPr="006D4F1E" w:rsidRDefault="006710B6" w:rsidP="006D4F1E">
      <w:pPr>
        <w:widowControl/>
        <w:numPr>
          <w:ilvl w:val="0"/>
          <w:numId w:val="10"/>
        </w:numPr>
        <w:adjustRightInd w:val="0"/>
        <w:snapToGrid w:val="0"/>
        <w:spacing w:afterLines="50" w:after="180" w:line="240" w:lineRule="atLeast"/>
        <w:jc w:val="both"/>
        <w:rPr>
          <w:rFonts w:ascii="微軟正黑體" w:eastAsia="微軟正黑體" w:hAnsi="微軟正黑體"/>
        </w:rPr>
      </w:pPr>
      <w:r w:rsidRPr="00134FD0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《</w:t>
      </w:r>
      <w:r w:rsidR="006D4F1E" w:rsidRPr="006D4F1E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MWC 2025 巡禮—智慧型手機產業潮流剖析</w:t>
      </w:r>
      <w:r w:rsidRPr="00134FD0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》</w:t>
      </w:r>
      <w:r w:rsidR="00EB0F04" w:rsidRPr="00134FD0">
        <w:rPr>
          <w:rFonts w:ascii="微軟正黑體" w:eastAsia="微軟正黑體" w:hAnsi="微軟正黑體" w:cs="Times New Roman"/>
          <w:b/>
          <w:color w:val="2F5E8D"/>
          <w:szCs w:val="24"/>
          <w:shd w:val="clear" w:color="auto" w:fill="FFFFFF"/>
        </w:rPr>
        <w:br/>
      </w:r>
      <w:r w:rsidR="006D4F1E" w:rsidRPr="006D4F1E">
        <w:rPr>
          <w:rFonts w:ascii="微軟正黑體" w:eastAsia="微軟正黑體" w:hAnsi="微軟正黑體" w:hint="eastAsia"/>
        </w:rPr>
        <w:t>在MWC 2025，智慧型手機正朝向個性化與創新邊界推進，聚焦生成式AI、折疊式設計等潮流，展示科技如何融入日常生活並提升用戶體驗。此次展會強調生成式AI</w:t>
      </w:r>
      <w:proofErr w:type="gramStart"/>
      <w:r w:rsidR="006D4F1E" w:rsidRPr="006D4F1E">
        <w:rPr>
          <w:rFonts w:ascii="微軟正黑體" w:eastAsia="微軟正黑體" w:hAnsi="微軟正黑體" w:hint="eastAsia"/>
        </w:rPr>
        <w:t>賦能手機</w:t>
      </w:r>
      <w:proofErr w:type="gramEnd"/>
      <w:r w:rsidR="006D4F1E" w:rsidRPr="006D4F1E">
        <w:rPr>
          <w:rFonts w:ascii="微軟正黑體" w:eastAsia="微軟正黑體" w:hAnsi="微軟正黑體" w:hint="eastAsia"/>
        </w:rPr>
        <w:t>，從影像處理到語音互動，全面改變使用習慣；折疊機則以更輕薄堅固設計引領潮流。未來智慧型手機將不僅是功能設備，更是科技、環境與人類需求交會的樞紐，引領更智慧的行動生活方式。</w:t>
      </w:r>
    </w:p>
    <w:p w14:paraId="0B1062F3" w14:textId="5F594278" w:rsidR="008948EC" w:rsidRDefault="006710B6" w:rsidP="006D4F1E">
      <w:pPr>
        <w:numPr>
          <w:ilvl w:val="0"/>
          <w:numId w:val="10"/>
        </w:numPr>
        <w:adjustRightInd w:val="0"/>
        <w:snapToGrid w:val="0"/>
        <w:spacing w:afterLines="50" w:after="180" w:line="240" w:lineRule="atLeast"/>
        <w:jc w:val="both"/>
        <w:rPr>
          <w:rFonts w:ascii="微軟正黑體" w:eastAsia="微軟正黑體" w:hAnsi="微軟正黑體"/>
        </w:rPr>
      </w:pPr>
      <w:r w:rsidRPr="00134FD0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《</w:t>
      </w:r>
      <w:r w:rsidR="006D4F1E" w:rsidRPr="006D4F1E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MWC 2025 巡禮—次世代行動通訊產業態勢剖析</w:t>
      </w:r>
      <w:r w:rsidRPr="00134FD0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》</w:t>
      </w:r>
      <w:r w:rsidR="00EB0F04" w:rsidRPr="00134FD0">
        <w:rPr>
          <w:rFonts w:ascii="微軟正黑體" w:eastAsia="微軟正黑體" w:hAnsi="微軟正黑體" w:cs="Times New Roman"/>
          <w:b/>
          <w:color w:val="2F5E8D"/>
          <w:szCs w:val="24"/>
          <w:shd w:val="clear" w:color="auto" w:fill="FFFFFF"/>
        </w:rPr>
        <w:br/>
      </w:r>
      <w:r w:rsidR="00E55A84">
        <w:rPr>
          <w:rFonts w:ascii="微軟正黑體" w:eastAsia="微軟正黑體" w:hAnsi="微軟正黑體" w:hint="eastAsia"/>
        </w:rPr>
        <w:t>本議</w:t>
      </w:r>
      <w:r w:rsidR="00E55A84">
        <w:rPr>
          <w:rFonts w:ascii="微軟正黑體" w:eastAsia="微軟正黑體" w:hAnsi="微軟正黑體"/>
        </w:rPr>
        <w:t>題</w:t>
      </w:r>
      <w:r w:rsidR="006D4F1E" w:rsidRPr="006D4F1E">
        <w:rPr>
          <w:rFonts w:ascii="微軟正黑體" w:eastAsia="微軟正黑體" w:hAnsi="微軟正黑體" w:hint="eastAsia"/>
        </w:rPr>
        <w:t>聚焦於次世代行動通訊領域，包括市場動態數據，例如全球5G商用服務狀況、5G SA網路部署狀況等；廠商布局介紹，涵蓋新品發表與電信營運商、傳統設備大廠動態；</w:t>
      </w:r>
      <w:r w:rsidR="00E55A84">
        <w:rPr>
          <w:rFonts w:ascii="微軟正黑體" w:eastAsia="微軟正黑體" w:hAnsi="微軟正黑體" w:hint="eastAsia"/>
        </w:rPr>
        <w:t>以</w:t>
      </w:r>
      <w:r w:rsidR="00E55A84">
        <w:rPr>
          <w:rFonts w:ascii="微軟正黑體" w:eastAsia="微軟正黑體" w:hAnsi="微軟正黑體"/>
        </w:rPr>
        <w:t>及</w:t>
      </w:r>
      <w:bookmarkStart w:id="0" w:name="_GoBack"/>
      <w:bookmarkEnd w:id="0"/>
      <w:r w:rsidR="00E55A84">
        <w:rPr>
          <w:rFonts w:ascii="微軟正黑體" w:eastAsia="微軟正黑體" w:hAnsi="微軟正黑體"/>
        </w:rPr>
        <w:t>展會</w:t>
      </w:r>
      <w:r w:rsidR="006D4F1E" w:rsidRPr="006D4F1E">
        <w:rPr>
          <w:rFonts w:ascii="微軟正黑體" w:eastAsia="微軟正黑體" w:hAnsi="微軟正黑體" w:hint="eastAsia"/>
        </w:rPr>
        <w:t>關鍵議題</w:t>
      </w:r>
      <w:r w:rsidR="00E55A84">
        <w:rPr>
          <w:rFonts w:ascii="微軟正黑體" w:eastAsia="微軟正黑體" w:hAnsi="微軟正黑體" w:hint="eastAsia"/>
        </w:rPr>
        <w:t>分</w:t>
      </w:r>
      <w:r w:rsidR="00E55A84">
        <w:rPr>
          <w:rFonts w:ascii="微軟正黑體" w:eastAsia="微軟正黑體" w:hAnsi="微軟正黑體"/>
        </w:rPr>
        <w:t>享</w:t>
      </w:r>
      <w:r w:rsidR="006D4F1E" w:rsidRPr="006D4F1E">
        <w:rPr>
          <w:rFonts w:ascii="微軟正黑體" w:eastAsia="微軟正黑體" w:hAnsi="微軟正黑體" w:hint="eastAsia"/>
        </w:rPr>
        <w:t>，例如B5G、AI、衛星通訊等主題。</w:t>
      </w:r>
    </w:p>
    <w:p w14:paraId="036D4FC6" w14:textId="6B2E7293" w:rsidR="00520A07" w:rsidRDefault="008948EC" w:rsidP="006D4F1E">
      <w:pPr>
        <w:widowControl/>
        <w:numPr>
          <w:ilvl w:val="0"/>
          <w:numId w:val="10"/>
        </w:numPr>
        <w:adjustRightInd w:val="0"/>
        <w:snapToGrid w:val="0"/>
        <w:spacing w:afterLines="50" w:after="180" w:line="240" w:lineRule="atLeast"/>
        <w:jc w:val="both"/>
        <w:rPr>
          <w:rFonts w:ascii="微軟正黑體" w:eastAsia="微軟正黑體" w:hAnsi="微軟正黑體"/>
        </w:rPr>
      </w:pPr>
      <w:r w:rsidRPr="00520A07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《</w:t>
      </w:r>
      <w:r w:rsidR="006D4F1E" w:rsidRPr="006D4F1E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MWC 2025巡禮—新興人工智慧應用剖析</w:t>
      </w:r>
      <w:r w:rsidRPr="00520A07">
        <w:rPr>
          <w:rFonts w:ascii="微軟正黑體" w:eastAsia="微軟正黑體" w:hAnsi="微軟正黑體" w:cs="Times New Roman" w:hint="eastAsia"/>
          <w:b/>
          <w:color w:val="2F5E8D"/>
          <w:szCs w:val="24"/>
          <w:shd w:val="clear" w:color="auto" w:fill="FFFFFF"/>
        </w:rPr>
        <w:t>》</w:t>
      </w:r>
      <w:r w:rsidRPr="00520A07">
        <w:rPr>
          <w:rFonts w:ascii="微軟正黑體" w:eastAsia="微軟正黑體" w:hAnsi="微軟正黑體" w:cs="Times New Roman"/>
          <w:b/>
          <w:color w:val="2F5E8D"/>
          <w:szCs w:val="24"/>
          <w:shd w:val="clear" w:color="auto" w:fill="FFFFFF"/>
        </w:rPr>
        <w:br/>
      </w:r>
      <w:r w:rsidR="006D4F1E">
        <w:rPr>
          <w:rFonts w:ascii="微軟正黑體" w:eastAsia="微軟正黑體" w:hAnsi="微軟正黑體" w:hint="eastAsia"/>
          <w:bdr w:val="none" w:sz="0" w:space="0" w:color="auto" w:frame="1"/>
          <w:shd w:val="clear" w:color="auto" w:fill="FFFFFF"/>
        </w:rPr>
        <w:t>AI技術從感知、生成、代理逐步走向實體世界，不僅加速了虛實環境、軟硬體平台和雲地端</w:t>
      </w:r>
      <w:proofErr w:type="gramStart"/>
      <w:r w:rsidR="006D4F1E">
        <w:rPr>
          <w:rFonts w:ascii="微軟正黑體" w:eastAsia="微軟正黑體" w:hAnsi="微軟正黑體" w:hint="eastAsia"/>
          <w:bdr w:val="none" w:sz="0" w:space="0" w:color="auto" w:frame="1"/>
          <w:shd w:val="clear" w:color="auto" w:fill="FFFFFF"/>
        </w:rPr>
        <w:t>布署</w:t>
      </w:r>
      <w:proofErr w:type="gramEnd"/>
      <w:r w:rsidR="006D4F1E">
        <w:rPr>
          <w:rFonts w:ascii="微軟正黑體" w:eastAsia="微軟正黑體" w:hAnsi="微軟正黑體" w:hint="eastAsia"/>
          <w:bdr w:val="none" w:sz="0" w:space="0" w:color="auto" w:frame="1"/>
          <w:shd w:val="clear" w:color="auto" w:fill="FFFFFF"/>
        </w:rPr>
        <w:t>之聚合與連結，更帶來全新的用戶體驗和產業變革。本次將以AI for X為題，綜觀MWC 2025展會人工智慧亮點，解析相關關鍵議題及創新應用趨勢。</w:t>
      </w:r>
    </w:p>
    <w:p w14:paraId="48A7270E" w14:textId="32ED962B" w:rsidR="00C678F9" w:rsidRDefault="00C678F9" w:rsidP="00C678F9">
      <w:pPr>
        <w:widowControl/>
        <w:adjustRightInd w:val="0"/>
        <w:snapToGrid w:val="0"/>
        <w:spacing w:afterLines="50" w:after="180" w:line="240" w:lineRule="atLeast"/>
        <w:ind w:left="480"/>
        <w:jc w:val="both"/>
        <w:rPr>
          <w:rFonts w:ascii="微軟正黑體" w:eastAsia="微軟正黑體" w:hAnsi="微軟正黑體" w:cs="Times New Roman"/>
          <w:b/>
          <w:color w:val="2F5E8D"/>
          <w:szCs w:val="24"/>
          <w:shd w:val="clear" w:color="auto" w:fill="FFFFFF"/>
        </w:rPr>
      </w:pPr>
      <w:r>
        <w:rPr>
          <w:rFonts w:ascii="微軟正黑體" w:eastAsia="微軟正黑體" w:hAnsi="微軟正黑體" w:cs="Times New Roman"/>
          <w:b/>
          <w:color w:val="2F5E8D"/>
          <w:szCs w:val="24"/>
          <w:shd w:val="clear" w:color="auto" w:fill="FFFFFF"/>
        </w:rPr>
        <w:br w:type="page"/>
      </w:r>
    </w:p>
    <w:p w14:paraId="2819487D" w14:textId="77777777" w:rsidR="00AB4C72" w:rsidRDefault="00AB4C72" w:rsidP="00AB4C72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 w:cs="Times New Roman"/>
          <w:b/>
          <w:color w:val="003399"/>
          <w:sz w:val="36"/>
          <w:szCs w:val="36"/>
        </w:rPr>
      </w:pP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lastRenderedPageBreak/>
        <w:t>【MIC大展直擊】</w:t>
      </w:r>
      <w:r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MWC</w:t>
      </w: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 xml:space="preserve"> 2025展會重點觀測</w:t>
      </w:r>
    </w:p>
    <w:p w14:paraId="6CFEAF89" w14:textId="77777777" w:rsidR="00AB4C72" w:rsidRPr="00134FD0" w:rsidRDefault="00AB4C72" w:rsidP="00AB4C72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 w:cs="Times New Roman"/>
          <w:b/>
          <w:color w:val="003399"/>
          <w:sz w:val="36"/>
          <w:szCs w:val="36"/>
        </w:rPr>
      </w:pP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-</w:t>
      </w:r>
      <w:r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智慧型手機</w:t>
      </w: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x</w:t>
      </w:r>
      <w:r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次世代行動通訊</w:t>
      </w:r>
      <w:r w:rsidRPr="00520A07">
        <w:rPr>
          <w:rFonts w:ascii="微軟正黑體" w:eastAsia="微軟正黑體" w:hAnsi="微軟正黑體" w:cs="Times New Roman" w:hint="eastAsia"/>
          <w:b/>
          <w:color w:val="003399"/>
          <w:sz w:val="36"/>
          <w:szCs w:val="36"/>
        </w:rPr>
        <w:t>x新興AI應用</w:t>
      </w:r>
    </w:p>
    <w:p w14:paraId="12AD66D2" w14:textId="161C60B1" w:rsidR="000B5CB6" w:rsidRPr="00134FD0" w:rsidRDefault="000B5CB6" w:rsidP="00520A07">
      <w:pPr>
        <w:pStyle w:val="-11"/>
        <w:adjustRightInd w:val="0"/>
        <w:snapToGrid w:val="0"/>
        <w:spacing w:beforeLines="50" w:before="180" w:line="240" w:lineRule="atLeast"/>
        <w:ind w:leftChars="0" w:left="0"/>
        <w:jc w:val="both"/>
        <w:rPr>
          <w:rFonts w:ascii="微軟正黑體" w:eastAsia="微軟正黑體" w:hAnsi="微軟正黑體"/>
          <w:b/>
          <w:color w:val="000000" w:themeColor="text1"/>
          <w:szCs w:val="24"/>
        </w:rPr>
      </w:pPr>
      <w:r w:rsidRPr="00134FD0">
        <w:rPr>
          <w:rFonts w:ascii="微軟正黑體" w:eastAsia="微軟正黑體" w:hAnsi="微軟正黑體" w:hint="eastAsia"/>
          <w:b/>
          <w:color w:val="0070C0"/>
          <w:szCs w:val="24"/>
        </w:rPr>
        <w:t>主辦單位：</w:t>
      </w:r>
      <w:r w:rsidRPr="00134FD0">
        <w:rPr>
          <w:rFonts w:ascii="微軟正黑體" w:eastAsia="微軟正黑體" w:hAnsi="微軟正黑體" w:hint="eastAsia"/>
          <w:b/>
          <w:szCs w:val="24"/>
        </w:rPr>
        <w:t>資策會產業</w:t>
      </w:r>
      <w:r w:rsidRPr="00134FD0">
        <w:rPr>
          <w:rFonts w:ascii="微軟正黑體" w:eastAsia="微軟正黑體" w:hAnsi="微軟正黑體" w:hint="eastAsia"/>
          <w:b/>
          <w:color w:val="000000" w:themeColor="text1"/>
          <w:szCs w:val="24"/>
        </w:rPr>
        <w:t>情報研究所（MIC）</w:t>
      </w:r>
    </w:p>
    <w:p w14:paraId="4A7AA7D2" w14:textId="46BB7CD1" w:rsidR="000B5CB6" w:rsidRPr="00134FD0" w:rsidRDefault="000B5CB6" w:rsidP="000B5CB6">
      <w:pPr>
        <w:pStyle w:val="-11"/>
        <w:adjustRightInd w:val="0"/>
        <w:snapToGrid w:val="0"/>
        <w:spacing w:line="240" w:lineRule="atLeast"/>
        <w:ind w:leftChars="0" w:left="0"/>
        <w:jc w:val="both"/>
        <w:rPr>
          <w:rFonts w:ascii="微軟正黑體" w:eastAsia="微軟正黑體" w:hAnsi="微軟正黑體"/>
          <w:szCs w:val="24"/>
        </w:rPr>
      </w:pPr>
      <w:r w:rsidRPr="00134FD0">
        <w:rPr>
          <w:rFonts w:ascii="微軟正黑體" w:eastAsia="微軟正黑體" w:hAnsi="微軟正黑體" w:hint="eastAsia"/>
          <w:b/>
          <w:color w:val="0070C0"/>
          <w:szCs w:val="24"/>
        </w:rPr>
        <w:t>活動日期：</w:t>
      </w:r>
      <w:r w:rsidRPr="00134FD0">
        <w:rPr>
          <w:rFonts w:ascii="微軟正黑體" w:eastAsia="微軟正黑體" w:hAnsi="微軟正黑體" w:hint="eastAsia"/>
          <w:b/>
          <w:szCs w:val="24"/>
        </w:rPr>
        <w:t>20</w:t>
      </w:r>
      <w:r w:rsidR="0046654F">
        <w:rPr>
          <w:rFonts w:ascii="微軟正黑體" w:eastAsia="微軟正黑體" w:hAnsi="微軟正黑體"/>
          <w:b/>
          <w:szCs w:val="24"/>
        </w:rPr>
        <w:t>2</w:t>
      </w:r>
      <w:r w:rsidR="0046654F">
        <w:rPr>
          <w:rFonts w:ascii="微軟正黑體" w:eastAsia="微軟正黑體" w:hAnsi="微軟正黑體" w:hint="eastAsia"/>
          <w:b/>
          <w:szCs w:val="24"/>
        </w:rPr>
        <w:t>5</w:t>
      </w:r>
      <w:r w:rsidRPr="00134FD0">
        <w:rPr>
          <w:rFonts w:ascii="微軟正黑體" w:eastAsia="微軟正黑體" w:hAnsi="微軟正黑體" w:hint="eastAsia"/>
          <w:b/>
          <w:szCs w:val="24"/>
        </w:rPr>
        <w:t>年</w:t>
      </w:r>
      <w:r w:rsidR="00AB4C72">
        <w:rPr>
          <w:rFonts w:ascii="微軟正黑體" w:eastAsia="微軟正黑體" w:hAnsi="微軟正黑體" w:hint="eastAsia"/>
          <w:b/>
          <w:szCs w:val="24"/>
        </w:rPr>
        <w:t>3</w:t>
      </w:r>
      <w:r w:rsidRPr="00134FD0">
        <w:rPr>
          <w:rFonts w:ascii="微軟正黑體" w:eastAsia="微軟正黑體" w:hAnsi="微軟正黑體" w:hint="eastAsia"/>
          <w:b/>
          <w:szCs w:val="24"/>
        </w:rPr>
        <w:t>月</w:t>
      </w:r>
      <w:r w:rsidR="005258B7" w:rsidRPr="00134FD0">
        <w:rPr>
          <w:rFonts w:ascii="微軟正黑體" w:eastAsia="微軟正黑體" w:hAnsi="微軟正黑體" w:hint="eastAsia"/>
          <w:b/>
          <w:szCs w:val="24"/>
        </w:rPr>
        <w:t>1</w:t>
      </w:r>
      <w:r w:rsidR="00AB4C72">
        <w:rPr>
          <w:rFonts w:ascii="微軟正黑體" w:eastAsia="微軟正黑體" w:hAnsi="微軟正黑體" w:hint="eastAsia"/>
          <w:b/>
          <w:szCs w:val="24"/>
        </w:rPr>
        <w:t>4</w:t>
      </w:r>
      <w:r w:rsidRPr="00134FD0">
        <w:rPr>
          <w:rFonts w:ascii="微軟正黑體" w:eastAsia="微軟正黑體" w:hAnsi="微軟正黑體" w:hint="eastAsia"/>
          <w:b/>
          <w:szCs w:val="24"/>
        </w:rPr>
        <w:t>日（</w:t>
      </w:r>
      <w:r w:rsidR="0046654F">
        <w:rPr>
          <w:rFonts w:ascii="微軟正黑體" w:eastAsia="微軟正黑體" w:hAnsi="微軟正黑體" w:hint="eastAsia"/>
          <w:b/>
          <w:szCs w:val="24"/>
        </w:rPr>
        <w:t>五</w:t>
      </w:r>
      <w:r w:rsidRPr="00134FD0">
        <w:rPr>
          <w:rFonts w:ascii="微軟正黑體" w:eastAsia="微軟正黑體" w:hAnsi="微軟正黑體" w:hint="eastAsia"/>
          <w:b/>
          <w:szCs w:val="24"/>
        </w:rPr>
        <w:t>）</w:t>
      </w:r>
    </w:p>
    <w:p w14:paraId="5E850046" w14:textId="3BDC10B1" w:rsidR="000B5CB6" w:rsidRPr="00134FD0" w:rsidRDefault="000B5CB6" w:rsidP="000B5CB6">
      <w:pPr>
        <w:pStyle w:val="-11"/>
        <w:adjustRightInd w:val="0"/>
        <w:snapToGrid w:val="0"/>
        <w:spacing w:line="240" w:lineRule="atLeast"/>
        <w:ind w:leftChars="0" w:left="0"/>
        <w:jc w:val="both"/>
        <w:rPr>
          <w:rFonts w:ascii="微軟正黑體" w:eastAsia="微軟正黑體" w:hAnsi="微軟正黑體"/>
          <w:b/>
          <w:szCs w:val="24"/>
        </w:rPr>
      </w:pPr>
      <w:r w:rsidRPr="00134FD0">
        <w:rPr>
          <w:rFonts w:ascii="微軟正黑體" w:eastAsia="微軟正黑體" w:hAnsi="微軟正黑體" w:hint="eastAsia"/>
          <w:b/>
          <w:color w:val="0070C0"/>
          <w:szCs w:val="24"/>
        </w:rPr>
        <w:t>活動地點：</w:t>
      </w:r>
      <w:r w:rsidR="00AB4C72" w:rsidRPr="00AB4C72">
        <w:rPr>
          <w:rFonts w:ascii="微軟正黑體" w:eastAsia="微軟正黑體" w:hAnsi="微軟正黑體" w:hint="eastAsia"/>
          <w:b/>
          <w:szCs w:val="24"/>
        </w:rPr>
        <w:t>中國文化大學推廣教育部 (</w:t>
      </w:r>
      <w:proofErr w:type="gramStart"/>
      <w:r w:rsidR="00AB4C72" w:rsidRPr="00AB4C72">
        <w:rPr>
          <w:rFonts w:ascii="微軟正黑體" w:eastAsia="微軟正黑體" w:hAnsi="微軟正黑體" w:hint="eastAsia"/>
          <w:b/>
          <w:szCs w:val="24"/>
        </w:rPr>
        <w:t>大夏館</w:t>
      </w:r>
      <w:proofErr w:type="gramEnd"/>
      <w:r w:rsidR="00AB4C72" w:rsidRPr="00AB4C72">
        <w:rPr>
          <w:rFonts w:ascii="微軟正黑體" w:eastAsia="微軟正黑體" w:hAnsi="微軟正黑體" w:hint="eastAsia"/>
          <w:b/>
          <w:szCs w:val="24"/>
        </w:rPr>
        <w:t>) B1國際會議廳(台北市建國南路二段231號)</w:t>
      </w:r>
    </w:p>
    <w:p w14:paraId="2F68673B" w14:textId="77777777" w:rsidR="000B5CB6" w:rsidRPr="00134FD0" w:rsidRDefault="000B5CB6" w:rsidP="000B5CB6">
      <w:pPr>
        <w:pStyle w:val="-11"/>
        <w:adjustRightInd w:val="0"/>
        <w:snapToGrid w:val="0"/>
        <w:spacing w:line="240" w:lineRule="atLeast"/>
        <w:ind w:leftChars="0" w:left="0"/>
        <w:jc w:val="both"/>
        <w:rPr>
          <w:rFonts w:ascii="微軟正黑體" w:eastAsia="微軟正黑體" w:hAnsi="微軟正黑體"/>
          <w:szCs w:val="24"/>
        </w:rPr>
      </w:pPr>
      <w:r w:rsidRPr="00134FD0">
        <w:rPr>
          <w:rFonts w:ascii="微軟正黑體" w:eastAsia="微軟正黑體" w:hAnsi="微軟正黑體" w:hint="eastAsia"/>
          <w:b/>
          <w:color w:val="0070C0"/>
          <w:szCs w:val="24"/>
        </w:rPr>
        <w:t>活動議程：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555"/>
        <w:gridCol w:w="4252"/>
        <w:gridCol w:w="3969"/>
      </w:tblGrid>
      <w:tr w:rsidR="000B5CB6" w:rsidRPr="00134FD0" w14:paraId="569382A0" w14:textId="77777777" w:rsidTr="00A734B4">
        <w:tc>
          <w:tcPr>
            <w:tcW w:w="1555" w:type="dxa"/>
            <w:shd w:val="clear" w:color="auto" w:fill="DEEAF6" w:themeFill="accent1" w:themeFillTint="33"/>
          </w:tcPr>
          <w:p w14:paraId="534D0831" w14:textId="77777777" w:rsidR="000B5CB6" w:rsidRPr="008948EC" w:rsidRDefault="000B5CB6" w:rsidP="00E46EA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時間</w:t>
            </w:r>
          </w:p>
        </w:tc>
        <w:tc>
          <w:tcPr>
            <w:tcW w:w="4252" w:type="dxa"/>
            <w:shd w:val="clear" w:color="auto" w:fill="DEEAF6" w:themeFill="accent1" w:themeFillTint="33"/>
          </w:tcPr>
          <w:p w14:paraId="4D401DC3" w14:textId="77777777" w:rsidR="000B5CB6" w:rsidRPr="008948EC" w:rsidRDefault="000B5CB6" w:rsidP="00E46EA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議題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2FC29323" w14:textId="77777777" w:rsidR="000B5CB6" w:rsidRPr="008948EC" w:rsidRDefault="000B5CB6" w:rsidP="00E46EA7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  <w:t>講</w:t>
            </w:r>
            <w:r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師</w:t>
            </w:r>
          </w:p>
        </w:tc>
      </w:tr>
      <w:tr w:rsidR="0046654F" w:rsidRPr="00134FD0" w14:paraId="26C479D6" w14:textId="77777777" w:rsidTr="00A734B4">
        <w:tc>
          <w:tcPr>
            <w:tcW w:w="1555" w:type="dxa"/>
            <w:vAlign w:val="center"/>
          </w:tcPr>
          <w:p w14:paraId="5582A02E" w14:textId="081855CD" w:rsidR="0046654F" w:rsidRPr="008948EC" w:rsidRDefault="0046654F" w:rsidP="00A24469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b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hint="eastAsia"/>
                <w:b/>
                <w:sz w:val="22"/>
                <w:szCs w:val="24"/>
              </w:rPr>
              <w:t>13:30-14:00</w:t>
            </w:r>
          </w:p>
        </w:tc>
        <w:tc>
          <w:tcPr>
            <w:tcW w:w="8221" w:type="dxa"/>
            <w:gridSpan w:val="2"/>
            <w:vAlign w:val="center"/>
          </w:tcPr>
          <w:p w14:paraId="54178E8C" w14:textId="70DFE64D" w:rsidR="0046654F" w:rsidRPr="008948EC" w:rsidRDefault="0046654F" w:rsidP="00E46EA7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迎賓報到</w:t>
            </w:r>
          </w:p>
        </w:tc>
      </w:tr>
      <w:tr w:rsidR="000B5CB6" w:rsidRPr="00134FD0" w14:paraId="102AD6A5" w14:textId="77777777" w:rsidTr="00A734B4">
        <w:tc>
          <w:tcPr>
            <w:tcW w:w="1555" w:type="dxa"/>
            <w:vAlign w:val="center"/>
          </w:tcPr>
          <w:p w14:paraId="3F99D17F" w14:textId="04024119" w:rsidR="000B5CB6" w:rsidRPr="008948EC" w:rsidRDefault="0046654F" w:rsidP="00A24469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14:00-1</w:t>
            </w:r>
            <w:r w:rsidR="00224140"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4</w:t>
            </w:r>
            <w:r w:rsidR="00224140" w:rsidRPr="008948EC"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  <w:t>:</w:t>
            </w:r>
            <w:r w:rsidR="00224140"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5</w:t>
            </w:r>
            <w:r w:rsidRPr="008948EC"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  <w:t>0</w:t>
            </w:r>
          </w:p>
        </w:tc>
        <w:tc>
          <w:tcPr>
            <w:tcW w:w="4252" w:type="dxa"/>
            <w:vAlign w:val="center"/>
          </w:tcPr>
          <w:p w14:paraId="2A873A5A" w14:textId="77777777" w:rsidR="00A734B4" w:rsidRDefault="00AB4C72" w:rsidP="00E46EA7">
            <w:pPr>
              <w:adjustRightInd w:val="0"/>
              <w:snapToGrid w:val="0"/>
              <w:spacing w:line="240" w:lineRule="atLeast"/>
              <w:contextualSpacing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AB4C72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MWC 2025 巡禮</w:t>
            </w:r>
            <w:proofErr w:type="gramStart"/>
            <w:r w:rsidRPr="00AB4C72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—</w:t>
            </w:r>
            <w:proofErr w:type="gramEnd"/>
          </w:p>
          <w:p w14:paraId="0B06DE6A" w14:textId="0D9865D4" w:rsidR="000B5CB6" w:rsidRPr="008948EC" w:rsidRDefault="00AB4C72" w:rsidP="00E46EA7">
            <w:pPr>
              <w:adjustRightInd w:val="0"/>
              <w:snapToGrid w:val="0"/>
              <w:spacing w:line="240" w:lineRule="atLeast"/>
              <w:contextualSpacing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AB4C72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智慧型手機產業潮流剖析</w:t>
            </w:r>
          </w:p>
        </w:tc>
        <w:tc>
          <w:tcPr>
            <w:tcW w:w="3969" w:type="dxa"/>
            <w:vAlign w:val="center"/>
          </w:tcPr>
          <w:p w14:paraId="218F43DA" w14:textId="58DF2BF0" w:rsidR="000B5CB6" w:rsidRPr="008948EC" w:rsidRDefault="00AB4C72" w:rsidP="00E46EA7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陳佳楓</w:t>
            </w:r>
            <w:r w:rsidR="000B5CB6"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/</w:t>
            </w:r>
            <w:r w:rsidR="0046654F"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產業分析師</w:t>
            </w:r>
            <w:r w:rsidR="000B5CB6"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/資策會MIC</w:t>
            </w:r>
          </w:p>
        </w:tc>
      </w:tr>
      <w:tr w:rsidR="00C512A5" w:rsidRPr="00134FD0" w14:paraId="123CFE7B" w14:textId="77777777" w:rsidTr="00A734B4">
        <w:tc>
          <w:tcPr>
            <w:tcW w:w="1555" w:type="dxa"/>
            <w:vAlign w:val="center"/>
          </w:tcPr>
          <w:p w14:paraId="56792040" w14:textId="0BEDF695" w:rsidR="00C512A5" w:rsidRPr="008948EC" w:rsidRDefault="00224140" w:rsidP="00A24469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/>
                <w:b/>
                <w:sz w:val="22"/>
                <w:szCs w:val="24"/>
              </w:rPr>
              <w:t>14:</w:t>
            </w:r>
            <w:r w:rsidRPr="008948EC">
              <w:rPr>
                <w:rFonts w:ascii="微軟正黑體" w:eastAsia="微軟正黑體" w:hAnsi="微軟正黑體" w:hint="eastAsia"/>
                <w:b/>
                <w:sz w:val="22"/>
                <w:szCs w:val="24"/>
              </w:rPr>
              <w:t>50</w:t>
            </w:r>
            <w:r w:rsidRPr="008948EC">
              <w:rPr>
                <w:rFonts w:ascii="微軟正黑體" w:eastAsia="微軟正黑體" w:hAnsi="微軟正黑體"/>
                <w:b/>
                <w:sz w:val="22"/>
                <w:szCs w:val="24"/>
              </w:rPr>
              <w:t>-15:</w:t>
            </w:r>
            <w:r w:rsidRPr="008948EC">
              <w:rPr>
                <w:rFonts w:ascii="微軟正黑體" w:eastAsia="微軟正黑體" w:hAnsi="微軟正黑體" w:hint="eastAsia"/>
                <w:b/>
                <w:sz w:val="22"/>
                <w:szCs w:val="24"/>
              </w:rPr>
              <w:t>4</w:t>
            </w:r>
            <w:r w:rsidR="0046654F" w:rsidRPr="008948EC">
              <w:rPr>
                <w:rFonts w:ascii="微軟正黑體" w:eastAsia="微軟正黑體" w:hAnsi="微軟正黑體"/>
                <w:b/>
                <w:sz w:val="22"/>
                <w:szCs w:val="24"/>
              </w:rPr>
              <w:t>0</w:t>
            </w:r>
          </w:p>
        </w:tc>
        <w:tc>
          <w:tcPr>
            <w:tcW w:w="4252" w:type="dxa"/>
            <w:vAlign w:val="center"/>
          </w:tcPr>
          <w:p w14:paraId="527AB49A" w14:textId="77777777" w:rsidR="00A734B4" w:rsidRDefault="00AB4C72" w:rsidP="00C512A5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AB4C72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MWC 2025 巡禮</w:t>
            </w:r>
            <w:proofErr w:type="gramStart"/>
            <w:r w:rsidRPr="00AB4C72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—</w:t>
            </w:r>
            <w:proofErr w:type="gramEnd"/>
          </w:p>
          <w:p w14:paraId="7FD72CCF" w14:textId="4C7C2A97" w:rsidR="00C512A5" w:rsidRPr="008948EC" w:rsidRDefault="00AB4C72" w:rsidP="00C512A5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AB4C72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次世代行動通訊產業態勢剖析</w:t>
            </w:r>
          </w:p>
        </w:tc>
        <w:tc>
          <w:tcPr>
            <w:tcW w:w="3969" w:type="dxa"/>
            <w:vAlign w:val="center"/>
          </w:tcPr>
          <w:p w14:paraId="7CDF012C" w14:textId="745996F8" w:rsidR="00C512A5" w:rsidRPr="008948EC" w:rsidRDefault="00A734B4" w:rsidP="00C512A5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李任翔</w:t>
            </w:r>
            <w:r w:rsidR="00C512A5"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/</w:t>
            </w:r>
            <w:r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產業分析師</w:t>
            </w:r>
            <w:r w:rsidR="00C512A5"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/資策會M</w:t>
            </w:r>
            <w:r w:rsidR="00C512A5" w:rsidRPr="008948EC"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  <w:t>IC</w:t>
            </w:r>
          </w:p>
        </w:tc>
      </w:tr>
      <w:tr w:rsidR="0046654F" w:rsidRPr="00134FD0" w14:paraId="61FF932C" w14:textId="77777777" w:rsidTr="00A734B4">
        <w:tc>
          <w:tcPr>
            <w:tcW w:w="1555" w:type="dxa"/>
            <w:vAlign w:val="center"/>
          </w:tcPr>
          <w:p w14:paraId="40ACE26D" w14:textId="4B565345" w:rsidR="0046654F" w:rsidRPr="008948EC" w:rsidRDefault="0046654F" w:rsidP="00A24469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b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hint="eastAsia"/>
                <w:b/>
                <w:sz w:val="22"/>
                <w:szCs w:val="24"/>
              </w:rPr>
              <w:t>1</w:t>
            </w:r>
            <w:r w:rsidRPr="008948EC">
              <w:rPr>
                <w:rFonts w:ascii="微軟正黑體" w:eastAsia="微軟正黑體" w:hAnsi="微軟正黑體"/>
                <w:b/>
                <w:sz w:val="22"/>
                <w:szCs w:val="24"/>
              </w:rPr>
              <w:t>5:</w:t>
            </w:r>
            <w:r w:rsidR="00224140" w:rsidRPr="008948EC">
              <w:rPr>
                <w:rFonts w:ascii="微軟正黑體" w:eastAsia="微軟正黑體" w:hAnsi="微軟正黑體" w:hint="eastAsia"/>
                <w:b/>
                <w:sz w:val="22"/>
                <w:szCs w:val="24"/>
              </w:rPr>
              <w:t>40-16:00</w:t>
            </w:r>
          </w:p>
        </w:tc>
        <w:tc>
          <w:tcPr>
            <w:tcW w:w="8221" w:type="dxa"/>
            <w:gridSpan w:val="2"/>
            <w:vAlign w:val="center"/>
          </w:tcPr>
          <w:p w14:paraId="532C3524" w14:textId="319B41EE" w:rsidR="0046654F" w:rsidRPr="008948EC" w:rsidRDefault="00224140" w:rsidP="00C512A5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茶敘交流</w:t>
            </w:r>
          </w:p>
        </w:tc>
      </w:tr>
      <w:tr w:rsidR="00C512A5" w:rsidRPr="00134FD0" w14:paraId="4A93042B" w14:textId="77777777" w:rsidTr="00A734B4">
        <w:tc>
          <w:tcPr>
            <w:tcW w:w="1555" w:type="dxa"/>
            <w:vAlign w:val="center"/>
          </w:tcPr>
          <w:p w14:paraId="01F36CEC" w14:textId="62D2A4DB" w:rsidR="00C512A5" w:rsidRPr="008948EC" w:rsidRDefault="00224140" w:rsidP="00224140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8948EC">
              <w:rPr>
                <w:rFonts w:ascii="微軟正黑體" w:eastAsia="微軟正黑體" w:hAnsi="微軟正黑體" w:hint="eastAsia"/>
                <w:b/>
                <w:sz w:val="22"/>
                <w:szCs w:val="24"/>
              </w:rPr>
              <w:t>16:00-16:50</w:t>
            </w:r>
          </w:p>
        </w:tc>
        <w:tc>
          <w:tcPr>
            <w:tcW w:w="4252" w:type="dxa"/>
            <w:vAlign w:val="center"/>
          </w:tcPr>
          <w:p w14:paraId="729B7270" w14:textId="77777777" w:rsidR="00A734B4" w:rsidRDefault="00AB4C72" w:rsidP="00C512A5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b/>
                <w:bCs/>
                <w:sz w:val="22"/>
                <w:szCs w:val="24"/>
              </w:rPr>
            </w:pPr>
            <w:r w:rsidRPr="00AB4C72">
              <w:rPr>
                <w:rFonts w:ascii="微軟正黑體" w:eastAsia="微軟正黑體" w:hAnsi="微軟正黑體" w:hint="eastAsia"/>
                <w:b/>
                <w:bCs/>
                <w:sz w:val="22"/>
                <w:szCs w:val="24"/>
              </w:rPr>
              <w:t>MWC 2025巡禮</w:t>
            </w:r>
            <w:proofErr w:type="gramStart"/>
            <w:r w:rsidRPr="00AB4C72">
              <w:rPr>
                <w:rFonts w:ascii="微軟正黑體" w:eastAsia="微軟正黑體" w:hAnsi="微軟正黑體" w:hint="eastAsia"/>
                <w:b/>
                <w:bCs/>
                <w:sz w:val="22"/>
                <w:szCs w:val="24"/>
              </w:rPr>
              <w:t>—</w:t>
            </w:r>
            <w:proofErr w:type="gramEnd"/>
          </w:p>
          <w:p w14:paraId="72A65214" w14:textId="486F584E" w:rsidR="00C512A5" w:rsidRPr="008948EC" w:rsidRDefault="00AB4C72" w:rsidP="00C512A5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/>
                <w:b/>
                <w:bCs/>
                <w:sz w:val="22"/>
                <w:szCs w:val="24"/>
              </w:rPr>
            </w:pPr>
            <w:r w:rsidRPr="00AB4C72">
              <w:rPr>
                <w:rFonts w:ascii="微軟正黑體" w:eastAsia="微軟正黑體" w:hAnsi="微軟正黑體" w:hint="eastAsia"/>
                <w:b/>
                <w:bCs/>
                <w:sz w:val="22"/>
                <w:szCs w:val="24"/>
              </w:rPr>
              <w:t>新興人工智慧應用剖析</w:t>
            </w:r>
          </w:p>
        </w:tc>
        <w:tc>
          <w:tcPr>
            <w:tcW w:w="3969" w:type="dxa"/>
            <w:vAlign w:val="center"/>
          </w:tcPr>
          <w:p w14:paraId="71A7B9E2" w14:textId="2C92970B" w:rsidR="00C512A5" w:rsidRPr="008948EC" w:rsidRDefault="00A734B4" w:rsidP="00C512A5">
            <w:pPr>
              <w:adjustRightInd w:val="0"/>
              <w:snapToGrid w:val="0"/>
              <w:spacing w:line="240" w:lineRule="atLeast"/>
              <w:jc w:val="both"/>
              <w:rPr>
                <w:rFonts w:ascii="微軟正黑體" w:eastAsia="微軟正黑體" w:hAnsi="微軟正黑體" w:cs="Times New Roman"/>
                <w:b/>
                <w:bCs/>
                <w:color w:val="000000"/>
                <w:sz w:val="22"/>
                <w:szCs w:val="24"/>
              </w:rPr>
            </w:pPr>
            <w:r w:rsidRPr="00A734B4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劉佳</w:t>
            </w:r>
            <w:proofErr w:type="gramStart"/>
            <w:r w:rsidRPr="00A734B4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苹</w:t>
            </w:r>
            <w:proofErr w:type="gramEnd"/>
            <w:r w:rsidRPr="00A734B4">
              <w:rPr>
                <w:rFonts w:ascii="微軟正黑體" w:eastAsia="微軟正黑體" w:hAnsi="微軟正黑體" w:cs="Times New Roman" w:hint="eastAsia"/>
                <w:b/>
                <w:bCs/>
                <w:color w:val="000000"/>
                <w:sz w:val="22"/>
                <w:szCs w:val="24"/>
              </w:rPr>
              <w:t>/資深產業分析師/資策會MIC</w:t>
            </w:r>
          </w:p>
        </w:tc>
      </w:tr>
    </w:tbl>
    <w:p w14:paraId="7A4FD3A7" w14:textId="47C66718" w:rsidR="0020300C" w:rsidRPr="00134FD0" w:rsidRDefault="000B5CB6" w:rsidP="000B5CB6">
      <w:pPr>
        <w:adjustRightInd w:val="0"/>
        <w:snapToGrid w:val="0"/>
        <w:spacing w:after="240" w:line="400" w:lineRule="exact"/>
        <w:rPr>
          <w:rFonts w:ascii="微軟正黑體" w:eastAsia="微軟正黑體" w:hAnsi="微軟正黑體"/>
        </w:rPr>
      </w:pPr>
      <w:r w:rsidRPr="00134FD0">
        <w:rPr>
          <w:rFonts w:ascii="微軟正黑體" w:eastAsia="微軟正黑體" w:hAnsi="微軟正黑體" w:cs="細明體" w:hint="eastAsia"/>
          <w:color w:val="000000"/>
          <w:sz w:val="20"/>
        </w:rPr>
        <w:t>◎</w:t>
      </w:r>
      <w:r w:rsidRPr="00134FD0">
        <w:rPr>
          <w:rFonts w:ascii="微軟正黑體" w:eastAsia="微軟正黑體" w:hAnsi="微軟正黑體" w:cs="Calibri" w:hint="eastAsia"/>
          <w:color w:val="000000"/>
          <w:sz w:val="20"/>
        </w:rPr>
        <w:t>主辦單位保留講師及議程變動之權利</w:t>
      </w:r>
    </w:p>
    <w:p w14:paraId="00E2CEDA" w14:textId="77777777" w:rsidR="0004746C" w:rsidRPr="00134FD0" w:rsidRDefault="0004746C" w:rsidP="0004746C">
      <w:pPr>
        <w:adjustRightInd w:val="0"/>
        <w:snapToGrid w:val="0"/>
        <w:spacing w:before="240" w:line="240" w:lineRule="atLeast"/>
        <w:rPr>
          <w:rFonts w:ascii="微軟正黑體" w:eastAsia="微軟正黑體" w:hAnsi="微軟正黑體"/>
          <w:b/>
          <w:sz w:val="28"/>
          <w:szCs w:val="28"/>
        </w:rPr>
      </w:pPr>
      <w:r w:rsidRPr="00134FD0">
        <w:rPr>
          <w:rFonts w:ascii="微軟正黑體" w:eastAsia="微軟正黑體" w:hAnsi="微軟正黑體" w:hint="eastAsia"/>
          <w:b/>
          <w:sz w:val="28"/>
          <w:szCs w:val="28"/>
        </w:rPr>
        <w:t>報名費用：</w:t>
      </w:r>
    </w:p>
    <w:p w14:paraId="18263FC3" w14:textId="77777777" w:rsidR="0004746C" w:rsidRPr="00134FD0" w:rsidRDefault="0004746C" w:rsidP="0004746C">
      <w:pPr>
        <w:widowControl/>
        <w:numPr>
          <w:ilvl w:val="0"/>
          <w:numId w:val="7"/>
        </w:numPr>
        <w:adjustRightInd w:val="0"/>
        <w:snapToGrid w:val="0"/>
        <w:spacing w:line="240" w:lineRule="atLeast"/>
        <w:ind w:left="284" w:hanging="284"/>
        <w:rPr>
          <w:rFonts w:ascii="微軟正黑體" w:eastAsia="微軟正黑體" w:hAnsi="微軟正黑體" w:cs="Arial"/>
          <w:color w:val="000000" w:themeColor="text1"/>
          <w:kern w:val="0"/>
          <w:szCs w:val="24"/>
        </w:rPr>
      </w:pPr>
      <w:r w:rsidRPr="00134FD0">
        <w:rPr>
          <w:rFonts w:ascii="微軟正黑體" w:eastAsia="微軟正黑體" w:hAnsi="微軟正黑體" w:cs="Arial" w:hint="eastAsia"/>
          <w:color w:val="000000" w:themeColor="text1"/>
          <w:kern w:val="0"/>
          <w:szCs w:val="24"/>
        </w:rPr>
        <w:t>以會員權益報名，每人每場次扣除一次研討會會員權益。</w:t>
      </w:r>
    </w:p>
    <w:p w14:paraId="0E68E905" w14:textId="77777777" w:rsidR="0004746C" w:rsidRPr="00520A07" w:rsidRDefault="0004746C" w:rsidP="0004746C">
      <w:pPr>
        <w:widowControl/>
        <w:numPr>
          <w:ilvl w:val="0"/>
          <w:numId w:val="7"/>
        </w:numPr>
        <w:adjustRightInd w:val="0"/>
        <w:snapToGrid w:val="0"/>
        <w:spacing w:line="240" w:lineRule="atLeast"/>
        <w:ind w:left="284" w:hanging="284"/>
        <w:rPr>
          <w:rFonts w:ascii="微軟正黑體" w:eastAsia="微軟正黑體" w:hAnsi="微軟正黑體" w:cs="Arial"/>
          <w:color w:val="000000" w:themeColor="text1"/>
          <w:spacing w:val="-4"/>
          <w:kern w:val="0"/>
          <w:szCs w:val="24"/>
        </w:rPr>
      </w:pPr>
      <w:r w:rsidRPr="00520A07">
        <w:rPr>
          <w:rFonts w:ascii="微軟正黑體" w:eastAsia="微軟正黑體" w:hAnsi="微軟正黑體" w:cs="Arial" w:hint="eastAsia"/>
          <w:color w:val="000000" w:themeColor="text1"/>
          <w:spacing w:val="-4"/>
          <w:kern w:val="0"/>
          <w:szCs w:val="24"/>
        </w:rPr>
        <w:t>無</w:t>
      </w:r>
      <w:r w:rsidRPr="00520A07">
        <w:rPr>
          <w:rFonts w:ascii="微軟正黑體" w:eastAsia="微軟正黑體" w:hAnsi="微軟正黑體" w:cs="Arial"/>
          <w:color w:val="000000" w:themeColor="text1"/>
          <w:spacing w:val="-4"/>
          <w:kern w:val="0"/>
          <w:szCs w:val="24"/>
        </w:rPr>
        <w:t>研討會</w:t>
      </w:r>
      <w:r w:rsidRPr="00520A07">
        <w:rPr>
          <w:rFonts w:ascii="微軟正黑體" w:eastAsia="微軟正黑體" w:hAnsi="微軟正黑體" w:cs="Arial" w:hint="eastAsia"/>
          <w:color w:val="000000" w:themeColor="text1"/>
          <w:spacing w:val="-4"/>
          <w:kern w:val="0"/>
          <w:szCs w:val="24"/>
        </w:rPr>
        <w:t>會</w:t>
      </w:r>
      <w:r w:rsidRPr="00520A07">
        <w:rPr>
          <w:rFonts w:ascii="微軟正黑體" w:eastAsia="微軟正黑體" w:hAnsi="微軟正黑體" w:cs="Arial"/>
          <w:color w:val="000000" w:themeColor="text1"/>
          <w:spacing w:val="-4"/>
          <w:kern w:val="0"/>
          <w:szCs w:val="24"/>
        </w:rPr>
        <w:t>員</w:t>
      </w:r>
      <w:r w:rsidRPr="00520A07">
        <w:rPr>
          <w:rFonts w:ascii="微軟正黑體" w:eastAsia="微軟正黑體" w:hAnsi="微軟正黑體" w:cs="Arial" w:hint="eastAsia"/>
          <w:color w:val="000000" w:themeColor="text1"/>
          <w:spacing w:val="-4"/>
          <w:kern w:val="0"/>
          <w:szCs w:val="24"/>
        </w:rPr>
        <w:t>權</w:t>
      </w:r>
      <w:r w:rsidRPr="00520A07">
        <w:rPr>
          <w:rFonts w:ascii="微軟正黑體" w:eastAsia="微軟正黑體" w:hAnsi="微軟正黑體" w:cs="Arial"/>
          <w:color w:val="000000" w:themeColor="text1"/>
          <w:spacing w:val="-4"/>
          <w:kern w:val="0"/>
          <w:szCs w:val="24"/>
        </w:rPr>
        <w:t>益或</w:t>
      </w:r>
      <w:r w:rsidRPr="00520A07">
        <w:rPr>
          <w:rFonts w:ascii="微軟正黑體" w:eastAsia="微軟正黑體" w:hAnsi="微軟正黑體" w:cs="Arial" w:hint="eastAsia"/>
          <w:color w:val="000000" w:themeColor="text1"/>
          <w:spacing w:val="-4"/>
          <w:kern w:val="0"/>
          <w:szCs w:val="24"/>
        </w:rPr>
        <w:t>非MIC會員，</w:t>
      </w:r>
      <w:r w:rsidRPr="00520A07">
        <w:rPr>
          <w:rFonts w:ascii="微軟正黑體" w:eastAsia="微軟正黑體" w:hAnsi="微軟正黑體" w:cs="Arial"/>
          <w:color w:val="000000" w:themeColor="text1"/>
          <w:spacing w:val="-4"/>
          <w:kern w:val="0"/>
          <w:szCs w:val="24"/>
        </w:rPr>
        <w:t>則</w:t>
      </w:r>
      <w:r w:rsidRPr="00520A07">
        <w:rPr>
          <w:rFonts w:ascii="微軟正黑體" w:eastAsia="微軟正黑體" w:hAnsi="微軟正黑體" w:cs="Arial" w:hint="eastAsia"/>
          <w:color w:val="000000" w:themeColor="text1"/>
          <w:spacing w:val="-4"/>
          <w:kern w:val="0"/>
          <w:szCs w:val="24"/>
        </w:rPr>
        <w:t>需付費報名，每場次NT$</w:t>
      </w:r>
      <w:r w:rsidRPr="00520A07">
        <w:rPr>
          <w:rFonts w:ascii="微軟正黑體" w:eastAsia="微軟正黑體" w:hAnsi="微軟正黑體" w:cs="Arial"/>
          <w:color w:val="000000" w:themeColor="text1"/>
          <w:spacing w:val="-4"/>
          <w:kern w:val="0"/>
          <w:szCs w:val="24"/>
        </w:rPr>
        <w:t>5</w:t>
      </w:r>
      <w:r w:rsidRPr="00520A07">
        <w:rPr>
          <w:rFonts w:ascii="微軟正黑體" w:eastAsia="微軟正黑體" w:hAnsi="微軟正黑體" w:cs="Arial" w:hint="eastAsia"/>
          <w:color w:val="000000" w:themeColor="text1"/>
          <w:spacing w:val="-4"/>
          <w:kern w:val="0"/>
          <w:szCs w:val="24"/>
        </w:rPr>
        <w:t>,</w:t>
      </w:r>
      <w:r w:rsidRPr="00520A07">
        <w:rPr>
          <w:rFonts w:ascii="微軟正黑體" w:eastAsia="微軟正黑體" w:hAnsi="微軟正黑體" w:cs="Arial"/>
          <w:color w:val="000000" w:themeColor="text1"/>
          <w:spacing w:val="-4"/>
          <w:kern w:val="0"/>
          <w:szCs w:val="24"/>
        </w:rPr>
        <w:t>0</w:t>
      </w:r>
      <w:r w:rsidRPr="00520A07">
        <w:rPr>
          <w:rFonts w:ascii="微軟正黑體" w:eastAsia="微軟正黑體" w:hAnsi="微軟正黑體" w:cs="Arial" w:hint="eastAsia"/>
          <w:color w:val="000000" w:themeColor="text1"/>
          <w:spacing w:val="-4"/>
          <w:kern w:val="0"/>
          <w:szCs w:val="24"/>
        </w:rPr>
        <w:t>00元（含講義電子檔）。</w:t>
      </w:r>
    </w:p>
    <w:p w14:paraId="69C0273D" w14:textId="77777777" w:rsidR="0004746C" w:rsidRPr="00134FD0" w:rsidRDefault="0004746C" w:rsidP="0004746C">
      <w:pPr>
        <w:pStyle w:val="a8"/>
        <w:adjustRightInd w:val="0"/>
        <w:snapToGrid w:val="0"/>
        <w:spacing w:before="240" w:line="240" w:lineRule="atLeast"/>
        <w:ind w:leftChars="0" w:left="0" w:hanging="2"/>
        <w:rPr>
          <w:rFonts w:ascii="微軟正黑體" w:eastAsia="微軟正黑體" w:hAnsi="微軟正黑體"/>
          <w:b/>
          <w:sz w:val="28"/>
          <w:szCs w:val="28"/>
        </w:rPr>
      </w:pPr>
      <w:r w:rsidRPr="00134FD0">
        <w:rPr>
          <w:rFonts w:ascii="微軟正黑體" w:eastAsia="微軟正黑體" w:hAnsi="微軟正黑體" w:hint="eastAsia"/>
          <w:b/>
          <w:sz w:val="28"/>
          <w:szCs w:val="28"/>
        </w:rPr>
        <w:t>聯絡資訊：</w:t>
      </w:r>
    </w:p>
    <w:p w14:paraId="0BAE3D1F" w14:textId="002A1F1C" w:rsidR="0004746C" w:rsidRPr="00B836CA" w:rsidRDefault="0004746C" w:rsidP="0004746C">
      <w:pPr>
        <w:widowControl/>
        <w:shd w:val="clear" w:color="auto" w:fill="FFFFFF"/>
        <w:spacing w:line="312" w:lineRule="atLeast"/>
        <w:textAlignment w:val="top"/>
        <w:rPr>
          <w:rFonts w:ascii="微軟正黑體" w:eastAsia="微軟正黑體" w:hAnsi="微軟正黑體"/>
          <w:szCs w:val="24"/>
        </w:rPr>
      </w:pPr>
      <w:r w:rsidRPr="00134FD0">
        <w:rPr>
          <w:rFonts w:ascii="微軟正黑體" w:eastAsia="微軟正黑體" w:hAnsi="微軟正黑體" w:hint="eastAsia"/>
          <w:szCs w:val="24"/>
        </w:rPr>
        <w:t>e-mail：</w:t>
      </w:r>
      <w:hyperlink r:id="rId11" w:history="1">
        <w:r w:rsidRPr="00134FD0">
          <w:rPr>
            <w:rStyle w:val="a4"/>
            <w:rFonts w:ascii="微軟正黑體" w:eastAsia="微軟正黑體" w:hAnsi="微軟正黑體"/>
            <w:szCs w:val="24"/>
          </w:rPr>
          <w:t>ruizhang</w:t>
        </w:r>
        <w:r w:rsidRPr="00134FD0">
          <w:rPr>
            <w:rStyle w:val="a4"/>
            <w:rFonts w:ascii="微軟正黑體" w:eastAsia="微軟正黑體" w:hAnsi="微軟正黑體" w:hint="eastAsia"/>
            <w:szCs w:val="24"/>
          </w:rPr>
          <w:t>@iii.org.tw</w:t>
        </w:r>
      </w:hyperlink>
      <w:r w:rsidRPr="00134FD0">
        <w:rPr>
          <w:rStyle w:val="a4"/>
          <w:rFonts w:ascii="微軟正黑體" w:eastAsia="微軟正黑體" w:hAnsi="微軟正黑體" w:hint="eastAsia"/>
          <w:color w:val="auto"/>
          <w:szCs w:val="24"/>
        </w:rPr>
        <w:t>；</w:t>
      </w:r>
      <w:r w:rsidRPr="00134FD0">
        <w:rPr>
          <w:rFonts w:ascii="微軟正黑體" w:eastAsia="微軟正黑體" w:hAnsi="微軟正黑體" w:hint="eastAsia"/>
          <w:szCs w:val="24"/>
        </w:rPr>
        <w:t>洽詢電話：(</w:t>
      </w:r>
      <w:r w:rsidRPr="00134FD0">
        <w:rPr>
          <w:rFonts w:ascii="微軟正黑體" w:eastAsia="微軟正黑體" w:hAnsi="微軟正黑體"/>
          <w:szCs w:val="24"/>
        </w:rPr>
        <w:t>02)</w:t>
      </w:r>
      <w:r w:rsidRPr="00134FD0">
        <w:rPr>
          <w:rFonts w:ascii="微軟正黑體" w:eastAsia="微軟正黑體" w:hAnsi="微軟正黑體" w:hint="eastAsia"/>
          <w:szCs w:val="24"/>
        </w:rPr>
        <w:t>66</w:t>
      </w:r>
      <w:r w:rsidR="00CD53E7">
        <w:rPr>
          <w:rFonts w:ascii="微軟正黑體" w:eastAsia="微軟正黑體" w:hAnsi="微軟正黑體"/>
          <w:szCs w:val="24"/>
        </w:rPr>
        <w:t>31</w:t>
      </w:r>
      <w:r w:rsidRPr="00134FD0">
        <w:rPr>
          <w:rFonts w:ascii="微軟正黑體" w:eastAsia="微軟正黑體" w:hAnsi="微軟正黑體" w:hint="eastAsia"/>
          <w:szCs w:val="24"/>
        </w:rPr>
        <w:t>-</w:t>
      </w:r>
      <w:r w:rsidR="00CD53E7">
        <w:rPr>
          <w:rFonts w:ascii="微軟正黑體" w:eastAsia="微軟正黑體" w:hAnsi="微軟正黑體"/>
          <w:szCs w:val="24"/>
        </w:rPr>
        <w:t>1593</w:t>
      </w:r>
      <w:r w:rsidRPr="00134FD0">
        <w:rPr>
          <w:rFonts w:ascii="微軟正黑體" w:eastAsia="微軟正黑體" w:hAnsi="微軟正黑體" w:hint="eastAsia"/>
          <w:szCs w:val="24"/>
        </w:rPr>
        <w:t>張先生</w:t>
      </w:r>
    </w:p>
    <w:p w14:paraId="366B83E9" w14:textId="77777777" w:rsidR="0004746C" w:rsidRPr="00134FD0" w:rsidRDefault="0004746C" w:rsidP="0004746C">
      <w:pPr>
        <w:adjustRightInd w:val="0"/>
        <w:snapToGrid w:val="0"/>
        <w:spacing w:before="240" w:line="240" w:lineRule="atLeast"/>
        <w:rPr>
          <w:rFonts w:ascii="微軟正黑體" w:eastAsia="微軟正黑體" w:hAnsi="微軟正黑體"/>
          <w:b/>
          <w:sz w:val="28"/>
          <w:szCs w:val="28"/>
        </w:rPr>
      </w:pPr>
      <w:r w:rsidRPr="00134FD0">
        <w:rPr>
          <w:rFonts w:ascii="微軟正黑體" w:eastAsia="微軟正黑體" w:hAnsi="微軟正黑體" w:hint="eastAsia"/>
          <w:b/>
          <w:sz w:val="28"/>
          <w:szCs w:val="28"/>
        </w:rPr>
        <w:t>注意事項：</w:t>
      </w:r>
    </w:p>
    <w:p w14:paraId="11F1A115" w14:textId="4DB8E0E3" w:rsidR="008C4A2B" w:rsidRPr="001070E0" w:rsidRDefault="0004746C" w:rsidP="008C4A2B">
      <w:pPr>
        <w:spacing w:before="240" w:line="360" w:lineRule="exact"/>
        <w:ind w:left="340" w:hanging="340"/>
        <w:rPr>
          <w:rFonts w:ascii="微軟正黑體" w:eastAsia="微軟正黑體" w:hAnsi="微軟正黑體"/>
          <w:color w:val="000000"/>
          <w:szCs w:val="24"/>
        </w:rPr>
      </w:pPr>
      <w:r w:rsidRPr="00134FD0">
        <w:rPr>
          <w:rFonts w:ascii="微軟正黑體" w:eastAsia="微軟正黑體" w:hAnsi="微軟正黑體" w:hint="eastAsia"/>
          <w:color w:val="000000"/>
          <w:szCs w:val="24"/>
        </w:rPr>
        <w:t>1.</w:t>
      </w:r>
      <w:r w:rsidRPr="00134FD0">
        <w:rPr>
          <w:rFonts w:ascii="微軟正黑體" w:eastAsia="微軟正黑體" w:hAnsi="微軟正黑體" w:hint="eastAsia"/>
          <w:color w:val="000000"/>
          <w:szCs w:val="24"/>
        </w:rPr>
        <w:tab/>
      </w:r>
      <w:r w:rsidR="008C4A2B" w:rsidRPr="001070E0">
        <w:rPr>
          <w:rFonts w:ascii="微軟正黑體" w:eastAsia="微軟正黑體" w:hAnsi="微軟正黑體"/>
          <w:color w:val="000000"/>
          <w:szCs w:val="24"/>
        </w:rPr>
        <w:t>為維護活動品質，MIC</w:t>
      </w:r>
      <w:r w:rsidR="008C4A2B">
        <w:rPr>
          <w:rFonts w:ascii="微軟正黑體" w:eastAsia="微軟正黑體" w:hAnsi="微軟正黑體"/>
          <w:color w:val="000000"/>
          <w:szCs w:val="24"/>
        </w:rPr>
        <w:t>保留審核與</w:t>
      </w:r>
      <w:r w:rsidR="008C4A2B">
        <w:rPr>
          <w:rFonts w:ascii="微軟正黑體" w:eastAsia="微軟正黑體" w:hAnsi="微軟正黑體" w:hint="eastAsia"/>
          <w:color w:val="000000"/>
          <w:szCs w:val="24"/>
        </w:rPr>
        <w:t>接受</w:t>
      </w:r>
      <w:r w:rsidR="008C4A2B">
        <w:rPr>
          <w:rFonts w:ascii="微軟正黑體" w:eastAsia="微軟正黑體" w:hAnsi="微軟正黑體"/>
          <w:color w:val="000000"/>
          <w:szCs w:val="24"/>
        </w:rPr>
        <w:t>報名與否之權利</w:t>
      </w:r>
      <w:r w:rsidR="008C4A2B">
        <w:rPr>
          <w:rFonts w:ascii="微軟正黑體" w:eastAsia="微軟正黑體" w:hAnsi="微軟正黑體" w:hint="eastAsia"/>
          <w:color w:val="000000"/>
          <w:szCs w:val="24"/>
        </w:rPr>
        <w:t>，</w:t>
      </w:r>
      <w:r w:rsidR="008C4A2B">
        <w:rPr>
          <w:rFonts w:ascii="微軟正黑體" w:eastAsia="微軟正黑體" w:hAnsi="微軟正黑體"/>
          <w:color w:val="000000"/>
          <w:szCs w:val="24"/>
        </w:rPr>
        <w:t>若有不便請見諒</w:t>
      </w:r>
      <w:r w:rsidR="008C4A2B">
        <w:rPr>
          <w:rFonts w:ascii="微軟正黑體" w:eastAsia="微軟正黑體" w:hAnsi="微軟正黑體" w:hint="eastAsia"/>
          <w:color w:val="000000"/>
          <w:szCs w:val="24"/>
        </w:rPr>
        <w:t>。</w:t>
      </w:r>
      <w:r w:rsidR="008C4A2B">
        <w:rPr>
          <w:rFonts w:ascii="微軟正黑體" w:eastAsia="微軟正黑體" w:hAnsi="微軟正黑體"/>
          <w:color w:val="000000"/>
          <w:szCs w:val="24"/>
        </w:rPr>
        <w:br/>
      </w:r>
      <w:r w:rsidR="008C4A2B">
        <w:rPr>
          <w:rFonts w:ascii="微軟正黑體" w:eastAsia="微軟正黑體" w:hAnsi="微軟正黑體"/>
          <w:b/>
          <w:color w:val="FF00FF"/>
          <w:u w:val="single"/>
        </w:rPr>
        <w:t>因</w:t>
      </w:r>
      <w:r w:rsidR="008C4A2B" w:rsidRPr="00FC759B">
        <w:rPr>
          <w:rFonts w:ascii="微軟正黑體" w:eastAsia="微軟正黑體" w:hAnsi="微軟正黑體"/>
          <w:b/>
          <w:color w:val="FF00FF"/>
          <w:u w:val="single"/>
        </w:rPr>
        <w:t>席次有限</w:t>
      </w:r>
      <w:r w:rsidR="008C4A2B" w:rsidRPr="00FC759B">
        <w:rPr>
          <w:rFonts w:ascii="微軟正黑體" w:eastAsia="微軟正黑體" w:hAnsi="微軟正黑體" w:hint="eastAsia"/>
          <w:b/>
          <w:color w:val="FF00FF"/>
          <w:u w:val="single"/>
        </w:rPr>
        <w:t>，</w:t>
      </w:r>
      <w:r w:rsidR="008C4A2B" w:rsidRPr="00FC759B">
        <w:rPr>
          <w:rFonts w:ascii="微軟正黑體" w:eastAsia="微軟正黑體" w:hAnsi="微軟正黑體"/>
          <w:b/>
          <w:color w:val="FF00FF"/>
          <w:u w:val="single"/>
        </w:rPr>
        <w:t>敬請於</w:t>
      </w:r>
      <w:r w:rsidR="00A734B4">
        <w:rPr>
          <w:rFonts w:ascii="微軟正黑體" w:eastAsia="微軟正黑體" w:hAnsi="微軟正黑體"/>
          <w:b/>
          <w:color w:val="FF00FF"/>
          <w:u w:val="single"/>
        </w:rPr>
        <w:t>3</w:t>
      </w:r>
      <w:r w:rsidR="008C4A2B" w:rsidRPr="00FC759B">
        <w:rPr>
          <w:rFonts w:ascii="微軟正黑體" w:eastAsia="微軟正黑體" w:hAnsi="微軟正黑體"/>
          <w:b/>
          <w:color w:val="FF00FF"/>
          <w:u w:val="single"/>
        </w:rPr>
        <w:t>月</w:t>
      </w:r>
      <w:r w:rsidR="00A734B4">
        <w:rPr>
          <w:rFonts w:ascii="微軟正黑體" w:eastAsia="微軟正黑體" w:hAnsi="微軟正黑體" w:hint="eastAsia"/>
          <w:b/>
          <w:color w:val="FF00FF"/>
          <w:u w:val="single"/>
        </w:rPr>
        <w:t>1</w:t>
      </w:r>
      <w:r w:rsidR="00A734B4">
        <w:rPr>
          <w:rFonts w:ascii="微軟正黑體" w:eastAsia="微軟正黑體" w:hAnsi="微軟正黑體"/>
          <w:b/>
          <w:color w:val="FF00FF"/>
          <w:u w:val="single"/>
        </w:rPr>
        <w:t>1</w:t>
      </w:r>
      <w:r w:rsidR="008C4A2B" w:rsidRPr="00FC759B">
        <w:rPr>
          <w:rFonts w:ascii="微軟正黑體" w:eastAsia="微軟正黑體" w:hAnsi="微軟正黑體"/>
          <w:b/>
          <w:color w:val="FF00FF"/>
          <w:u w:val="single"/>
        </w:rPr>
        <w:t>日（星期</w:t>
      </w:r>
      <w:r w:rsidR="00B836CA">
        <w:rPr>
          <w:rFonts w:ascii="微軟正黑體" w:eastAsia="微軟正黑體" w:hAnsi="微軟正黑體" w:hint="eastAsia"/>
          <w:b/>
          <w:color w:val="FF00FF"/>
          <w:u w:val="single"/>
        </w:rPr>
        <w:t>二</w:t>
      </w:r>
      <w:r w:rsidR="008C4A2B" w:rsidRPr="00FC759B">
        <w:rPr>
          <w:rFonts w:ascii="微軟正黑體" w:eastAsia="微軟正黑體" w:hAnsi="微軟正黑體"/>
          <w:b/>
          <w:color w:val="FF00FF"/>
          <w:u w:val="single"/>
        </w:rPr>
        <w:t>）前</w:t>
      </w:r>
      <w:r w:rsidR="008C4A2B" w:rsidRPr="00FC759B">
        <w:rPr>
          <w:rFonts w:ascii="微軟正黑體" w:eastAsia="微軟正黑體" w:hAnsi="微軟正黑體" w:hint="eastAsia"/>
          <w:b/>
          <w:color w:val="FF00FF"/>
          <w:u w:val="single"/>
        </w:rPr>
        <w:t>完成</w:t>
      </w:r>
      <w:r w:rsidR="008C4A2B" w:rsidRPr="00FC759B">
        <w:rPr>
          <w:rFonts w:ascii="微軟正黑體" w:eastAsia="微軟正黑體" w:hAnsi="微軟正黑體"/>
          <w:b/>
          <w:color w:val="FF00FF"/>
          <w:u w:val="single"/>
        </w:rPr>
        <w:t>報名</w:t>
      </w:r>
      <w:r w:rsidR="008C4A2B" w:rsidRPr="001070E0">
        <w:rPr>
          <w:rFonts w:ascii="微軟正黑體" w:eastAsia="微軟正黑體" w:hAnsi="微軟正黑體"/>
          <w:color w:val="000000"/>
          <w:szCs w:val="24"/>
        </w:rPr>
        <w:t>。</w:t>
      </w:r>
    </w:p>
    <w:p w14:paraId="7DBD5521" w14:textId="77777777" w:rsidR="008C4A2B" w:rsidRDefault="008C4A2B" w:rsidP="00520A07">
      <w:pPr>
        <w:spacing w:before="240" w:line="360" w:lineRule="exact"/>
        <w:ind w:left="340" w:hanging="340"/>
        <w:jc w:val="both"/>
        <w:rPr>
          <w:rFonts w:ascii="微軟正黑體" w:eastAsia="微軟正黑體" w:hAnsi="微軟正黑體"/>
          <w:color w:val="000000"/>
          <w:szCs w:val="24"/>
        </w:rPr>
      </w:pPr>
      <w:r w:rsidRPr="001070E0">
        <w:rPr>
          <w:rFonts w:ascii="微軟正黑體" w:eastAsia="微軟正黑體" w:hAnsi="微軟正黑體"/>
          <w:color w:val="000000"/>
          <w:szCs w:val="24"/>
        </w:rPr>
        <w:t>2.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Pr="001070E0">
        <w:rPr>
          <w:rFonts w:ascii="微軟正黑體" w:eastAsia="微軟正黑體" w:hAnsi="微軟正黑體"/>
          <w:color w:val="000000"/>
          <w:szCs w:val="24"/>
        </w:rPr>
        <w:t>使用會員權益或</w:t>
      </w:r>
      <w:r>
        <w:rPr>
          <w:rFonts w:ascii="微軟正黑體" w:eastAsia="微軟正黑體" w:hAnsi="微軟正黑體"/>
          <w:color w:val="000000"/>
          <w:szCs w:val="24"/>
        </w:rPr>
        <w:t>非會員</w:t>
      </w:r>
      <w:r w:rsidRPr="001070E0">
        <w:rPr>
          <w:rFonts w:ascii="微軟正黑體" w:eastAsia="微軟正黑體" w:hAnsi="微軟正黑體"/>
          <w:color w:val="000000"/>
          <w:szCs w:val="24"/>
        </w:rPr>
        <w:t>付費參加者，</w:t>
      </w:r>
      <w:r>
        <w:rPr>
          <w:rFonts w:ascii="微軟正黑體" w:eastAsia="微軟正黑體" w:hAnsi="微軟正黑體"/>
          <w:color w:val="000000"/>
          <w:szCs w:val="24"/>
        </w:rPr>
        <w:t>若</w:t>
      </w:r>
      <w:r w:rsidRPr="001070E0">
        <w:rPr>
          <w:rFonts w:ascii="微軟正黑體" w:eastAsia="微軟正黑體" w:hAnsi="微軟正黑體"/>
          <w:color w:val="000000"/>
          <w:szCs w:val="24"/>
        </w:rPr>
        <w:t>因故無法出席，請</w:t>
      </w:r>
      <w:r>
        <w:rPr>
          <w:rFonts w:ascii="微軟正黑體" w:eastAsia="微軟正黑體" w:hAnsi="微軟正黑體"/>
          <w:color w:val="000000"/>
          <w:szCs w:val="24"/>
        </w:rPr>
        <w:t>務必</w:t>
      </w:r>
      <w:r w:rsidRPr="001070E0">
        <w:rPr>
          <w:rFonts w:ascii="微軟正黑體" w:eastAsia="微軟正黑體" w:hAnsi="微軟正黑體"/>
          <w:color w:val="000000"/>
          <w:szCs w:val="24"/>
        </w:rPr>
        <w:t>於活動</w:t>
      </w:r>
      <w:r>
        <w:rPr>
          <w:rFonts w:ascii="微軟正黑體" w:eastAsia="微軟正黑體" w:hAnsi="微軟正黑體"/>
          <w:color w:val="000000"/>
          <w:szCs w:val="24"/>
        </w:rPr>
        <w:t>舉辦</w:t>
      </w:r>
      <w:r w:rsidRPr="001070E0">
        <w:rPr>
          <w:rFonts w:ascii="微軟正黑體" w:eastAsia="微軟正黑體" w:hAnsi="微軟正黑體"/>
          <w:color w:val="000000"/>
          <w:szCs w:val="24"/>
        </w:rPr>
        <w:t>前</w:t>
      </w:r>
      <w:r>
        <w:rPr>
          <w:rFonts w:ascii="微軟正黑體" w:eastAsia="微軟正黑體" w:hAnsi="微軟正黑體"/>
          <w:color w:val="000000"/>
          <w:szCs w:val="24"/>
        </w:rPr>
        <w:t>一</w:t>
      </w:r>
      <w:r w:rsidRPr="001070E0">
        <w:rPr>
          <w:rFonts w:ascii="微軟正黑體" w:eastAsia="微軟正黑體" w:hAnsi="微軟正黑體" w:hint="eastAsia"/>
          <w:color w:val="000000"/>
          <w:szCs w:val="24"/>
        </w:rPr>
        <w:t>日</w:t>
      </w:r>
      <w:r w:rsidRPr="001070E0">
        <w:rPr>
          <w:rFonts w:ascii="微軟正黑體" w:eastAsia="微軟正黑體" w:hAnsi="微軟正黑體"/>
          <w:color w:val="000000"/>
          <w:szCs w:val="24"/>
        </w:rPr>
        <w:t>來電</w:t>
      </w:r>
      <w:proofErr w:type="gramStart"/>
      <w:r>
        <w:rPr>
          <w:rFonts w:ascii="微軟正黑體" w:eastAsia="微軟正黑體" w:hAnsi="微軟正黑體"/>
          <w:color w:val="000000"/>
          <w:szCs w:val="24"/>
        </w:rPr>
        <w:t>洽</w:t>
      </w:r>
      <w:proofErr w:type="gramEnd"/>
      <w:r>
        <w:rPr>
          <w:rFonts w:ascii="微軟正黑體" w:eastAsia="微軟正黑體" w:hAnsi="微軟正黑體"/>
          <w:color w:val="000000"/>
          <w:szCs w:val="24"/>
        </w:rPr>
        <w:t>專人確認</w:t>
      </w:r>
      <w:r w:rsidRPr="001070E0">
        <w:rPr>
          <w:rFonts w:ascii="微軟正黑體" w:eastAsia="微軟正黑體" w:hAnsi="微軟正黑體"/>
          <w:color w:val="000000"/>
          <w:szCs w:val="24"/>
        </w:rPr>
        <w:t>取消</w:t>
      </w:r>
      <w:r>
        <w:rPr>
          <w:rFonts w:ascii="微軟正黑體" w:eastAsia="微軟正黑體" w:hAnsi="微軟正黑體"/>
          <w:color w:val="000000"/>
          <w:szCs w:val="24"/>
        </w:rPr>
        <w:t>出席</w:t>
      </w:r>
      <w:r>
        <w:rPr>
          <w:rFonts w:ascii="微軟正黑體" w:eastAsia="微軟正黑體" w:hAnsi="微軟正黑體" w:hint="eastAsia"/>
          <w:color w:val="000000"/>
          <w:szCs w:val="24"/>
        </w:rPr>
        <w:t>。</w:t>
      </w:r>
      <w:r w:rsidRPr="001070E0">
        <w:rPr>
          <w:rFonts w:ascii="微軟正黑體" w:eastAsia="微軟正黑體" w:hAnsi="微軟正黑體"/>
          <w:color w:val="000000"/>
          <w:szCs w:val="24"/>
        </w:rPr>
        <w:t>未</w:t>
      </w:r>
      <w:r>
        <w:rPr>
          <w:rFonts w:ascii="微軟正黑體" w:eastAsia="微軟正黑體" w:hAnsi="微軟正黑體"/>
          <w:color w:val="000000"/>
          <w:szCs w:val="24"/>
        </w:rPr>
        <w:t>來電確認取消且當日未出席</w:t>
      </w:r>
      <w:r w:rsidRPr="001070E0">
        <w:rPr>
          <w:rFonts w:ascii="微軟正黑體" w:eastAsia="微軟正黑體" w:hAnsi="微軟正黑體"/>
          <w:color w:val="000000"/>
          <w:szCs w:val="24"/>
        </w:rPr>
        <w:t>者，</w:t>
      </w:r>
      <w:r>
        <w:rPr>
          <w:rFonts w:ascii="微軟正黑體" w:eastAsia="微軟正黑體" w:hAnsi="微軟正黑體"/>
          <w:color w:val="000000"/>
          <w:szCs w:val="24"/>
        </w:rPr>
        <w:t>會員則視同使用</w:t>
      </w:r>
      <w:r w:rsidRPr="001070E0">
        <w:rPr>
          <w:rFonts w:ascii="微軟正黑體" w:eastAsia="微軟正黑體" w:hAnsi="微軟正黑體"/>
          <w:color w:val="000000"/>
          <w:szCs w:val="24"/>
        </w:rPr>
        <w:t>權益一次</w:t>
      </w:r>
      <w:r>
        <w:rPr>
          <w:rFonts w:ascii="微軟正黑體" w:eastAsia="微軟正黑體" w:hAnsi="微軟正黑體" w:hint="eastAsia"/>
          <w:color w:val="000000"/>
          <w:szCs w:val="24"/>
        </w:rPr>
        <w:t>，非會員則</w:t>
      </w:r>
      <w:r w:rsidRPr="001070E0">
        <w:rPr>
          <w:rFonts w:ascii="微軟正黑體" w:eastAsia="微軟正黑體" w:hAnsi="微軟正黑體"/>
          <w:color w:val="000000"/>
          <w:szCs w:val="24"/>
        </w:rPr>
        <w:t>恕</w:t>
      </w:r>
      <w:proofErr w:type="gramStart"/>
      <w:r w:rsidRPr="001070E0">
        <w:rPr>
          <w:rFonts w:ascii="微軟正黑體" w:eastAsia="微軟正黑體" w:hAnsi="微軟正黑體"/>
          <w:color w:val="000000"/>
          <w:szCs w:val="24"/>
        </w:rPr>
        <w:t>不</w:t>
      </w:r>
      <w:proofErr w:type="gramEnd"/>
      <w:r w:rsidRPr="001070E0">
        <w:rPr>
          <w:rFonts w:ascii="微軟正黑體" w:eastAsia="微軟正黑體" w:hAnsi="微軟正黑體"/>
          <w:color w:val="000000"/>
          <w:szCs w:val="24"/>
        </w:rPr>
        <w:t>退費。</w:t>
      </w:r>
    </w:p>
    <w:p w14:paraId="51861066" w14:textId="4788CF5D" w:rsidR="003745F9" w:rsidRPr="008C4A2B" w:rsidRDefault="008C4A2B" w:rsidP="008C4A2B">
      <w:pPr>
        <w:spacing w:before="240" w:line="360" w:lineRule="exact"/>
        <w:ind w:left="340" w:hanging="340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3.</w:t>
      </w:r>
      <w:r w:rsidRPr="000B5CB6">
        <w:rPr>
          <w:rFonts w:ascii="微軟正黑體" w:eastAsia="微軟正黑體" w:hAnsi="微軟正黑體"/>
          <w:color w:val="000000"/>
          <w:szCs w:val="24"/>
        </w:rPr>
        <w:t xml:space="preserve"> </w:t>
      </w:r>
      <w:r>
        <w:rPr>
          <w:rFonts w:ascii="微軟正黑體" w:eastAsia="微軟正黑體" w:hAnsi="微軟正黑體"/>
          <w:color w:val="000000"/>
          <w:szCs w:val="24"/>
        </w:rPr>
        <w:t>為響應環保節能</w:t>
      </w:r>
      <w:proofErr w:type="gramStart"/>
      <w:r>
        <w:rPr>
          <w:rFonts w:ascii="微軟正黑體" w:eastAsia="微軟正黑體" w:hAnsi="微軟正黑體"/>
          <w:color w:val="000000"/>
          <w:szCs w:val="24"/>
        </w:rPr>
        <w:t>減碳，</w:t>
      </w:r>
      <w:proofErr w:type="gramEnd"/>
      <w:r>
        <w:rPr>
          <w:rFonts w:ascii="微軟正黑體" w:eastAsia="微軟正黑體" w:hAnsi="微軟正黑體"/>
          <w:color w:val="000000"/>
          <w:szCs w:val="24"/>
        </w:rPr>
        <w:t>只於本會場提供報名出席</w:t>
      </w:r>
      <w:r w:rsidRPr="002C3AA2">
        <w:rPr>
          <w:rFonts w:ascii="微軟正黑體" w:eastAsia="微軟正黑體" w:hAnsi="微軟正黑體"/>
          <w:color w:val="000000"/>
          <w:szCs w:val="24"/>
        </w:rPr>
        <w:t>來賓</w:t>
      </w:r>
      <w:r>
        <w:rPr>
          <w:rFonts w:ascii="微軟正黑體" w:eastAsia="微軟正黑體" w:hAnsi="微軟正黑體" w:hint="eastAsia"/>
          <w:color w:val="000000"/>
          <w:szCs w:val="24"/>
        </w:rPr>
        <w:t>，</w:t>
      </w:r>
      <w:r w:rsidRPr="002C3AA2">
        <w:rPr>
          <w:rFonts w:ascii="微軟正黑體" w:eastAsia="微軟正黑體" w:hAnsi="微軟正黑體"/>
          <w:color w:val="000000"/>
          <w:szCs w:val="24"/>
        </w:rPr>
        <w:t>連結下載</w:t>
      </w:r>
      <w:r>
        <w:rPr>
          <w:rFonts w:ascii="微軟正黑體" w:eastAsia="微軟正黑體" w:hAnsi="微軟正黑體"/>
          <w:color w:val="000000"/>
          <w:szCs w:val="24"/>
        </w:rPr>
        <w:t>講義電子</w:t>
      </w:r>
      <w:proofErr w:type="gramStart"/>
      <w:r>
        <w:rPr>
          <w:rFonts w:ascii="微軟正黑體" w:eastAsia="微軟正黑體" w:hAnsi="微軟正黑體"/>
          <w:color w:val="000000"/>
          <w:szCs w:val="24"/>
        </w:rPr>
        <w:t>檔</w:t>
      </w:r>
      <w:proofErr w:type="gramEnd"/>
      <w:r>
        <w:rPr>
          <w:rFonts w:ascii="微軟正黑體" w:eastAsia="微軟正黑體" w:hAnsi="微軟正黑體"/>
          <w:color w:val="000000"/>
          <w:szCs w:val="24"/>
        </w:rPr>
        <w:t>服</w:t>
      </w:r>
      <w:r>
        <w:rPr>
          <w:rFonts w:ascii="微軟正黑體" w:eastAsia="微軟正黑體" w:hAnsi="微軟正黑體" w:hint="eastAsia"/>
          <w:color w:val="000000"/>
          <w:szCs w:val="24"/>
        </w:rPr>
        <w:t>務</w:t>
      </w:r>
      <w:r w:rsidRPr="002C3AA2">
        <w:rPr>
          <w:rFonts w:ascii="微軟正黑體" w:eastAsia="微軟正黑體" w:hAnsi="微軟正黑體"/>
          <w:color w:val="000000"/>
          <w:szCs w:val="24"/>
        </w:rPr>
        <w:t>。</w:t>
      </w:r>
    </w:p>
    <w:sectPr w:rsidR="003745F9" w:rsidRPr="008C4A2B" w:rsidSect="00C678F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2" w:right="1080" w:bottom="1440" w:left="1080" w:header="284" w:footer="737" w:gutter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34CFC" w14:textId="77777777" w:rsidR="009A012F" w:rsidRDefault="009A012F" w:rsidP="001D329D">
      <w:r>
        <w:separator/>
      </w:r>
    </w:p>
  </w:endnote>
  <w:endnote w:type="continuationSeparator" w:id="0">
    <w:p w14:paraId="415107B0" w14:textId="77777777" w:rsidR="009A012F" w:rsidRDefault="009A012F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55EC1" w14:textId="2EB5C47D" w:rsidR="00EE7FC8" w:rsidRDefault="00C40F03" w:rsidP="00C40F03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542DFA77" w:rsidR="00EE7FC8" w:rsidRDefault="00C40F03" w:rsidP="00C40F03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E2E25" w14:textId="77777777" w:rsidR="009A012F" w:rsidRDefault="009A012F" w:rsidP="001D329D">
      <w:r>
        <w:separator/>
      </w:r>
    </w:p>
  </w:footnote>
  <w:footnote w:type="continuationSeparator" w:id="0">
    <w:p w14:paraId="6399D285" w14:textId="77777777" w:rsidR="009A012F" w:rsidRDefault="009A012F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13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77777777" w:rsidR="00AF17BD" w:rsidRDefault="00AF17BD">
    <w:pPr>
      <w:pStyle w:val="a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CE0B61" wp14:editId="32975A10">
          <wp:simplePos x="0" y="0"/>
          <wp:positionH relativeFrom="margin">
            <wp:align>left</wp:align>
          </wp:positionH>
          <wp:positionV relativeFrom="paragraph">
            <wp:posOffset>208915</wp:posOffset>
          </wp:positionV>
          <wp:extent cx="2661285" cy="466725"/>
          <wp:effectExtent l="0" t="0" r="5715" b="9525"/>
          <wp:wrapSquare wrapText="bothSides"/>
          <wp:docPr id="14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9pt;height:9pt" o:bullet="t">
        <v:imagedata r:id="rId1" o:title="art1FB7"/>
      </v:shape>
    </w:pict>
  </w:numPicBullet>
  <w:abstractNum w:abstractNumId="0" w15:restartNumberingAfterBreak="0">
    <w:nsid w:val="015B3372"/>
    <w:multiLevelType w:val="hybridMultilevel"/>
    <w:tmpl w:val="339C780E"/>
    <w:lvl w:ilvl="0" w:tplc="2DB868D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2823A4"/>
    <w:multiLevelType w:val="hybridMultilevel"/>
    <w:tmpl w:val="0B9CD914"/>
    <w:lvl w:ilvl="0" w:tplc="8338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5C5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508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0EA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5A0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83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A12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9A5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26D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CB2B3D"/>
    <w:multiLevelType w:val="hybridMultilevel"/>
    <w:tmpl w:val="E99A353E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8" w15:restartNumberingAfterBreak="0">
    <w:nsid w:val="41A17370"/>
    <w:multiLevelType w:val="hybridMultilevel"/>
    <w:tmpl w:val="A6EAD4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634AF6"/>
    <w:multiLevelType w:val="hybridMultilevel"/>
    <w:tmpl w:val="048E3C14"/>
    <w:lvl w:ilvl="0" w:tplc="1EC486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4E2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624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0DC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6A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B84D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66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0AB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54B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7"/>
  </w:num>
  <w:num w:numId="9">
    <w:abstractNumId w:val="8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137F"/>
    <w:rsid w:val="00003096"/>
    <w:rsid w:val="000044EB"/>
    <w:rsid w:val="000077B5"/>
    <w:rsid w:val="00007D2A"/>
    <w:rsid w:val="00011BBA"/>
    <w:rsid w:val="000129FD"/>
    <w:rsid w:val="00012F7E"/>
    <w:rsid w:val="00013CEC"/>
    <w:rsid w:val="00021B8B"/>
    <w:rsid w:val="00021CC1"/>
    <w:rsid w:val="0002279F"/>
    <w:rsid w:val="00023B61"/>
    <w:rsid w:val="00024167"/>
    <w:rsid w:val="00024CB2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79F"/>
    <w:rsid w:val="00044D1F"/>
    <w:rsid w:val="0004746C"/>
    <w:rsid w:val="00050949"/>
    <w:rsid w:val="00051EEA"/>
    <w:rsid w:val="0005365D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5CB6"/>
    <w:rsid w:val="000B6DB5"/>
    <w:rsid w:val="000C24B1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D7D67"/>
    <w:rsid w:val="000E2E84"/>
    <w:rsid w:val="000F32E3"/>
    <w:rsid w:val="000F4D3B"/>
    <w:rsid w:val="000F66FD"/>
    <w:rsid w:val="000F6D1C"/>
    <w:rsid w:val="001015FD"/>
    <w:rsid w:val="00104D68"/>
    <w:rsid w:val="0010505A"/>
    <w:rsid w:val="00115050"/>
    <w:rsid w:val="00116D90"/>
    <w:rsid w:val="00124F4D"/>
    <w:rsid w:val="00132448"/>
    <w:rsid w:val="00133AA4"/>
    <w:rsid w:val="00134FD0"/>
    <w:rsid w:val="0013510F"/>
    <w:rsid w:val="0014192E"/>
    <w:rsid w:val="00144FC3"/>
    <w:rsid w:val="00147E13"/>
    <w:rsid w:val="001523BB"/>
    <w:rsid w:val="0015708A"/>
    <w:rsid w:val="00163C29"/>
    <w:rsid w:val="00164E19"/>
    <w:rsid w:val="001656CB"/>
    <w:rsid w:val="00172154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967B0"/>
    <w:rsid w:val="001A0856"/>
    <w:rsid w:val="001A362F"/>
    <w:rsid w:val="001A3F02"/>
    <w:rsid w:val="001B14F4"/>
    <w:rsid w:val="001B16A7"/>
    <w:rsid w:val="001B4645"/>
    <w:rsid w:val="001B4ADF"/>
    <w:rsid w:val="001B7454"/>
    <w:rsid w:val="001C1406"/>
    <w:rsid w:val="001C7FA2"/>
    <w:rsid w:val="001D006D"/>
    <w:rsid w:val="001D329D"/>
    <w:rsid w:val="001D3DF1"/>
    <w:rsid w:val="001D4879"/>
    <w:rsid w:val="001D4A58"/>
    <w:rsid w:val="001D6C9B"/>
    <w:rsid w:val="001D7744"/>
    <w:rsid w:val="001D7C60"/>
    <w:rsid w:val="001E2183"/>
    <w:rsid w:val="001E21A5"/>
    <w:rsid w:val="001E4A76"/>
    <w:rsid w:val="001F1210"/>
    <w:rsid w:val="001F7933"/>
    <w:rsid w:val="002017C3"/>
    <w:rsid w:val="00201E91"/>
    <w:rsid w:val="0020300C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4140"/>
    <w:rsid w:val="00225201"/>
    <w:rsid w:val="0023057B"/>
    <w:rsid w:val="00231048"/>
    <w:rsid w:val="00233770"/>
    <w:rsid w:val="002342B4"/>
    <w:rsid w:val="00235BAF"/>
    <w:rsid w:val="002419B7"/>
    <w:rsid w:val="00244A85"/>
    <w:rsid w:val="00250A31"/>
    <w:rsid w:val="00250C5C"/>
    <w:rsid w:val="002569CD"/>
    <w:rsid w:val="00265CBF"/>
    <w:rsid w:val="00266B3D"/>
    <w:rsid w:val="002720A6"/>
    <w:rsid w:val="0027297F"/>
    <w:rsid w:val="00273833"/>
    <w:rsid w:val="00275755"/>
    <w:rsid w:val="00276C88"/>
    <w:rsid w:val="002770BB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0F14"/>
    <w:rsid w:val="002B121D"/>
    <w:rsid w:val="002B14A1"/>
    <w:rsid w:val="002B28C5"/>
    <w:rsid w:val="002B5262"/>
    <w:rsid w:val="002C1174"/>
    <w:rsid w:val="002C1BA2"/>
    <w:rsid w:val="002C2A6D"/>
    <w:rsid w:val="002C3A41"/>
    <w:rsid w:val="002C5A12"/>
    <w:rsid w:val="002C6239"/>
    <w:rsid w:val="002D045B"/>
    <w:rsid w:val="002D466A"/>
    <w:rsid w:val="002D714B"/>
    <w:rsid w:val="002D72C7"/>
    <w:rsid w:val="002E166D"/>
    <w:rsid w:val="002E2FF4"/>
    <w:rsid w:val="002E3C51"/>
    <w:rsid w:val="002E6495"/>
    <w:rsid w:val="002E791D"/>
    <w:rsid w:val="002F4916"/>
    <w:rsid w:val="0031232B"/>
    <w:rsid w:val="0031417C"/>
    <w:rsid w:val="00315F47"/>
    <w:rsid w:val="003161D9"/>
    <w:rsid w:val="0032204B"/>
    <w:rsid w:val="00327AE0"/>
    <w:rsid w:val="003304CB"/>
    <w:rsid w:val="0033110C"/>
    <w:rsid w:val="003316F2"/>
    <w:rsid w:val="00333234"/>
    <w:rsid w:val="00333CD1"/>
    <w:rsid w:val="00335988"/>
    <w:rsid w:val="00336168"/>
    <w:rsid w:val="003365CF"/>
    <w:rsid w:val="003402EF"/>
    <w:rsid w:val="00340AF9"/>
    <w:rsid w:val="00341375"/>
    <w:rsid w:val="00342EAF"/>
    <w:rsid w:val="0034447A"/>
    <w:rsid w:val="00345AA6"/>
    <w:rsid w:val="003474F5"/>
    <w:rsid w:val="00350384"/>
    <w:rsid w:val="00351F63"/>
    <w:rsid w:val="003545CE"/>
    <w:rsid w:val="00354692"/>
    <w:rsid w:val="00354AF4"/>
    <w:rsid w:val="00357018"/>
    <w:rsid w:val="0035737F"/>
    <w:rsid w:val="00357621"/>
    <w:rsid w:val="00357F3F"/>
    <w:rsid w:val="0036315F"/>
    <w:rsid w:val="00367690"/>
    <w:rsid w:val="0037187B"/>
    <w:rsid w:val="00374014"/>
    <w:rsid w:val="003745F9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3C28"/>
    <w:rsid w:val="003D60E1"/>
    <w:rsid w:val="003E0085"/>
    <w:rsid w:val="003E1254"/>
    <w:rsid w:val="003E26C9"/>
    <w:rsid w:val="003E4F6B"/>
    <w:rsid w:val="003E5F9F"/>
    <w:rsid w:val="003E62BF"/>
    <w:rsid w:val="003F0228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023E"/>
    <w:rsid w:val="00412C57"/>
    <w:rsid w:val="00414A1F"/>
    <w:rsid w:val="004152EE"/>
    <w:rsid w:val="004211AC"/>
    <w:rsid w:val="00423E45"/>
    <w:rsid w:val="004246CC"/>
    <w:rsid w:val="0042472C"/>
    <w:rsid w:val="00425303"/>
    <w:rsid w:val="004254AC"/>
    <w:rsid w:val="00432475"/>
    <w:rsid w:val="00433225"/>
    <w:rsid w:val="00434B20"/>
    <w:rsid w:val="00436390"/>
    <w:rsid w:val="00442812"/>
    <w:rsid w:val="00443E5F"/>
    <w:rsid w:val="004473A0"/>
    <w:rsid w:val="004515A2"/>
    <w:rsid w:val="00452AA3"/>
    <w:rsid w:val="004552EC"/>
    <w:rsid w:val="004572C2"/>
    <w:rsid w:val="00460B45"/>
    <w:rsid w:val="00463B06"/>
    <w:rsid w:val="00464308"/>
    <w:rsid w:val="004655DA"/>
    <w:rsid w:val="0046654F"/>
    <w:rsid w:val="00470D03"/>
    <w:rsid w:val="00470E03"/>
    <w:rsid w:val="00471356"/>
    <w:rsid w:val="00472537"/>
    <w:rsid w:val="004734BE"/>
    <w:rsid w:val="00474A14"/>
    <w:rsid w:val="00475C45"/>
    <w:rsid w:val="00485A05"/>
    <w:rsid w:val="00486C13"/>
    <w:rsid w:val="00486DBB"/>
    <w:rsid w:val="00491DE9"/>
    <w:rsid w:val="00492ACD"/>
    <w:rsid w:val="00497BA2"/>
    <w:rsid w:val="004A16B7"/>
    <w:rsid w:val="004B21F7"/>
    <w:rsid w:val="004B2343"/>
    <w:rsid w:val="004B2B1F"/>
    <w:rsid w:val="004B4428"/>
    <w:rsid w:val="004B4777"/>
    <w:rsid w:val="004B4847"/>
    <w:rsid w:val="004C2B16"/>
    <w:rsid w:val="004C4338"/>
    <w:rsid w:val="004C4E56"/>
    <w:rsid w:val="004C7EFA"/>
    <w:rsid w:val="004D0766"/>
    <w:rsid w:val="004D1D68"/>
    <w:rsid w:val="004D2E1D"/>
    <w:rsid w:val="004D51AA"/>
    <w:rsid w:val="004D51EA"/>
    <w:rsid w:val="004D638F"/>
    <w:rsid w:val="004D67D7"/>
    <w:rsid w:val="004D6C34"/>
    <w:rsid w:val="004E12D8"/>
    <w:rsid w:val="004E1616"/>
    <w:rsid w:val="004E1F49"/>
    <w:rsid w:val="004E259B"/>
    <w:rsid w:val="004E33B1"/>
    <w:rsid w:val="004E4657"/>
    <w:rsid w:val="004E624C"/>
    <w:rsid w:val="004F18EB"/>
    <w:rsid w:val="004F1F2E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451A"/>
    <w:rsid w:val="00515044"/>
    <w:rsid w:val="00520A07"/>
    <w:rsid w:val="005217FC"/>
    <w:rsid w:val="00522FA1"/>
    <w:rsid w:val="005258B7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373"/>
    <w:rsid w:val="00561715"/>
    <w:rsid w:val="00561D17"/>
    <w:rsid w:val="005623EF"/>
    <w:rsid w:val="00564781"/>
    <w:rsid w:val="0057273B"/>
    <w:rsid w:val="0057305D"/>
    <w:rsid w:val="00573EDE"/>
    <w:rsid w:val="00574473"/>
    <w:rsid w:val="00575FE1"/>
    <w:rsid w:val="005768E0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04AEF"/>
    <w:rsid w:val="00610F79"/>
    <w:rsid w:val="00613C82"/>
    <w:rsid w:val="00617A5A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0F27"/>
    <w:rsid w:val="0064371E"/>
    <w:rsid w:val="006515DB"/>
    <w:rsid w:val="00651968"/>
    <w:rsid w:val="00657C54"/>
    <w:rsid w:val="0066046D"/>
    <w:rsid w:val="006610B1"/>
    <w:rsid w:val="00661F14"/>
    <w:rsid w:val="0066238B"/>
    <w:rsid w:val="00665C5C"/>
    <w:rsid w:val="00666103"/>
    <w:rsid w:val="006665D8"/>
    <w:rsid w:val="006671B7"/>
    <w:rsid w:val="006710B6"/>
    <w:rsid w:val="0067344A"/>
    <w:rsid w:val="00673473"/>
    <w:rsid w:val="00675A95"/>
    <w:rsid w:val="00675C68"/>
    <w:rsid w:val="0067780A"/>
    <w:rsid w:val="00680B93"/>
    <w:rsid w:val="00681BEB"/>
    <w:rsid w:val="006828BB"/>
    <w:rsid w:val="0068291C"/>
    <w:rsid w:val="00685DA8"/>
    <w:rsid w:val="0068773F"/>
    <w:rsid w:val="006879D5"/>
    <w:rsid w:val="00692958"/>
    <w:rsid w:val="0069536E"/>
    <w:rsid w:val="00697D0D"/>
    <w:rsid w:val="006A0CAD"/>
    <w:rsid w:val="006A5AFE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D4F1E"/>
    <w:rsid w:val="006E0543"/>
    <w:rsid w:val="006E19ED"/>
    <w:rsid w:val="006E2FFB"/>
    <w:rsid w:val="006E3438"/>
    <w:rsid w:val="006E69EA"/>
    <w:rsid w:val="006F21BF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100"/>
    <w:rsid w:val="00711E82"/>
    <w:rsid w:val="00716FAC"/>
    <w:rsid w:val="007171FC"/>
    <w:rsid w:val="0072578F"/>
    <w:rsid w:val="00726FB5"/>
    <w:rsid w:val="00727EB8"/>
    <w:rsid w:val="0073573C"/>
    <w:rsid w:val="00736C96"/>
    <w:rsid w:val="0074161F"/>
    <w:rsid w:val="00745ABF"/>
    <w:rsid w:val="007576C1"/>
    <w:rsid w:val="00757F4B"/>
    <w:rsid w:val="00760D48"/>
    <w:rsid w:val="007613E6"/>
    <w:rsid w:val="00762FB6"/>
    <w:rsid w:val="00763F9D"/>
    <w:rsid w:val="00765689"/>
    <w:rsid w:val="00772628"/>
    <w:rsid w:val="007728B2"/>
    <w:rsid w:val="00772FD7"/>
    <w:rsid w:val="00781396"/>
    <w:rsid w:val="00781E4D"/>
    <w:rsid w:val="00784EBC"/>
    <w:rsid w:val="00791299"/>
    <w:rsid w:val="00792ED8"/>
    <w:rsid w:val="007940C3"/>
    <w:rsid w:val="0079447A"/>
    <w:rsid w:val="0079607D"/>
    <w:rsid w:val="007A170C"/>
    <w:rsid w:val="007A3180"/>
    <w:rsid w:val="007A34C1"/>
    <w:rsid w:val="007A4C34"/>
    <w:rsid w:val="007A6455"/>
    <w:rsid w:val="007B0316"/>
    <w:rsid w:val="007B08EF"/>
    <w:rsid w:val="007B0CE0"/>
    <w:rsid w:val="007B48D0"/>
    <w:rsid w:val="007B67B5"/>
    <w:rsid w:val="007C0FD6"/>
    <w:rsid w:val="007C296C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0C4E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27926"/>
    <w:rsid w:val="008317F2"/>
    <w:rsid w:val="00832393"/>
    <w:rsid w:val="00832F4A"/>
    <w:rsid w:val="00833B84"/>
    <w:rsid w:val="00834E4B"/>
    <w:rsid w:val="008354E6"/>
    <w:rsid w:val="00837808"/>
    <w:rsid w:val="00840035"/>
    <w:rsid w:val="0084052F"/>
    <w:rsid w:val="0084315A"/>
    <w:rsid w:val="008451A0"/>
    <w:rsid w:val="00845535"/>
    <w:rsid w:val="00845CE2"/>
    <w:rsid w:val="00846D03"/>
    <w:rsid w:val="0084746E"/>
    <w:rsid w:val="0085235C"/>
    <w:rsid w:val="00853AB1"/>
    <w:rsid w:val="008542B8"/>
    <w:rsid w:val="00855FCB"/>
    <w:rsid w:val="00857347"/>
    <w:rsid w:val="00863FE4"/>
    <w:rsid w:val="00865024"/>
    <w:rsid w:val="00872FA7"/>
    <w:rsid w:val="00873BB7"/>
    <w:rsid w:val="00873D4E"/>
    <w:rsid w:val="00873F09"/>
    <w:rsid w:val="00874A74"/>
    <w:rsid w:val="00881823"/>
    <w:rsid w:val="0089348F"/>
    <w:rsid w:val="008948EC"/>
    <w:rsid w:val="0089492B"/>
    <w:rsid w:val="00897BB2"/>
    <w:rsid w:val="00897D76"/>
    <w:rsid w:val="008A101F"/>
    <w:rsid w:val="008A2069"/>
    <w:rsid w:val="008A28F8"/>
    <w:rsid w:val="008A7087"/>
    <w:rsid w:val="008B0504"/>
    <w:rsid w:val="008B137E"/>
    <w:rsid w:val="008B1A22"/>
    <w:rsid w:val="008B6BF6"/>
    <w:rsid w:val="008C2106"/>
    <w:rsid w:val="008C34FF"/>
    <w:rsid w:val="008C4A2B"/>
    <w:rsid w:val="008C531C"/>
    <w:rsid w:val="008C5B60"/>
    <w:rsid w:val="008C6612"/>
    <w:rsid w:val="008C71E3"/>
    <w:rsid w:val="008C7AF5"/>
    <w:rsid w:val="008D25E5"/>
    <w:rsid w:val="008E0371"/>
    <w:rsid w:val="008E054A"/>
    <w:rsid w:val="008E1A63"/>
    <w:rsid w:val="008E5289"/>
    <w:rsid w:val="008E7A9A"/>
    <w:rsid w:val="008E7E89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1720B"/>
    <w:rsid w:val="0092307B"/>
    <w:rsid w:val="00924AD4"/>
    <w:rsid w:val="0092503F"/>
    <w:rsid w:val="00925775"/>
    <w:rsid w:val="00926011"/>
    <w:rsid w:val="00930832"/>
    <w:rsid w:val="00931BC8"/>
    <w:rsid w:val="00931FB4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076B"/>
    <w:rsid w:val="009710A2"/>
    <w:rsid w:val="00971C90"/>
    <w:rsid w:val="00972463"/>
    <w:rsid w:val="009777C5"/>
    <w:rsid w:val="00982EE1"/>
    <w:rsid w:val="0099021E"/>
    <w:rsid w:val="0099092A"/>
    <w:rsid w:val="009912CE"/>
    <w:rsid w:val="00993191"/>
    <w:rsid w:val="00993ACC"/>
    <w:rsid w:val="00996659"/>
    <w:rsid w:val="009973B8"/>
    <w:rsid w:val="00997746"/>
    <w:rsid w:val="009979D2"/>
    <w:rsid w:val="009A012F"/>
    <w:rsid w:val="009A11B9"/>
    <w:rsid w:val="009A1EBF"/>
    <w:rsid w:val="009A41F1"/>
    <w:rsid w:val="009B1C9E"/>
    <w:rsid w:val="009B3859"/>
    <w:rsid w:val="009B60F6"/>
    <w:rsid w:val="009B6D05"/>
    <w:rsid w:val="009C15C4"/>
    <w:rsid w:val="009C176C"/>
    <w:rsid w:val="009C2597"/>
    <w:rsid w:val="009C3EE8"/>
    <w:rsid w:val="009C4A69"/>
    <w:rsid w:val="009D070C"/>
    <w:rsid w:val="009D0CDE"/>
    <w:rsid w:val="009D12B0"/>
    <w:rsid w:val="009D210F"/>
    <w:rsid w:val="009D3DF3"/>
    <w:rsid w:val="009E114E"/>
    <w:rsid w:val="009E18B3"/>
    <w:rsid w:val="009E2567"/>
    <w:rsid w:val="009E5869"/>
    <w:rsid w:val="009E7BC9"/>
    <w:rsid w:val="009F2085"/>
    <w:rsid w:val="009F6524"/>
    <w:rsid w:val="00A0027F"/>
    <w:rsid w:val="00A00347"/>
    <w:rsid w:val="00A03001"/>
    <w:rsid w:val="00A03AEE"/>
    <w:rsid w:val="00A04AC1"/>
    <w:rsid w:val="00A06DCF"/>
    <w:rsid w:val="00A07328"/>
    <w:rsid w:val="00A12109"/>
    <w:rsid w:val="00A12793"/>
    <w:rsid w:val="00A13171"/>
    <w:rsid w:val="00A17CFA"/>
    <w:rsid w:val="00A21B1C"/>
    <w:rsid w:val="00A24469"/>
    <w:rsid w:val="00A26F00"/>
    <w:rsid w:val="00A32DD6"/>
    <w:rsid w:val="00A33647"/>
    <w:rsid w:val="00A353D0"/>
    <w:rsid w:val="00A36C15"/>
    <w:rsid w:val="00A374EC"/>
    <w:rsid w:val="00A375EC"/>
    <w:rsid w:val="00A4443A"/>
    <w:rsid w:val="00A46603"/>
    <w:rsid w:val="00A46BCA"/>
    <w:rsid w:val="00A47030"/>
    <w:rsid w:val="00A47DD2"/>
    <w:rsid w:val="00A50A04"/>
    <w:rsid w:val="00A51C12"/>
    <w:rsid w:val="00A53C13"/>
    <w:rsid w:val="00A559DE"/>
    <w:rsid w:val="00A61F98"/>
    <w:rsid w:val="00A62C7E"/>
    <w:rsid w:val="00A64B5B"/>
    <w:rsid w:val="00A65F99"/>
    <w:rsid w:val="00A734B4"/>
    <w:rsid w:val="00A741A5"/>
    <w:rsid w:val="00A75BCB"/>
    <w:rsid w:val="00A76FC3"/>
    <w:rsid w:val="00A77912"/>
    <w:rsid w:val="00A80761"/>
    <w:rsid w:val="00A81880"/>
    <w:rsid w:val="00A83866"/>
    <w:rsid w:val="00A861C8"/>
    <w:rsid w:val="00A87B33"/>
    <w:rsid w:val="00A90ADA"/>
    <w:rsid w:val="00A97A3A"/>
    <w:rsid w:val="00AA07A8"/>
    <w:rsid w:val="00AA16DB"/>
    <w:rsid w:val="00AA19C2"/>
    <w:rsid w:val="00AA1F66"/>
    <w:rsid w:val="00AA2C14"/>
    <w:rsid w:val="00AA63B0"/>
    <w:rsid w:val="00AA680E"/>
    <w:rsid w:val="00AA6F5F"/>
    <w:rsid w:val="00AA7563"/>
    <w:rsid w:val="00AB2C11"/>
    <w:rsid w:val="00AB3BC1"/>
    <w:rsid w:val="00AB429A"/>
    <w:rsid w:val="00AB4C72"/>
    <w:rsid w:val="00AB6166"/>
    <w:rsid w:val="00AC11B5"/>
    <w:rsid w:val="00AC12C0"/>
    <w:rsid w:val="00AC2C04"/>
    <w:rsid w:val="00AC4FF1"/>
    <w:rsid w:val="00AC5778"/>
    <w:rsid w:val="00AC70A9"/>
    <w:rsid w:val="00AD25A2"/>
    <w:rsid w:val="00AD3F2E"/>
    <w:rsid w:val="00AE186B"/>
    <w:rsid w:val="00AE1F7C"/>
    <w:rsid w:val="00AE2CE2"/>
    <w:rsid w:val="00AE31B7"/>
    <w:rsid w:val="00AE666F"/>
    <w:rsid w:val="00AF17BD"/>
    <w:rsid w:val="00AF4D2E"/>
    <w:rsid w:val="00AF52C3"/>
    <w:rsid w:val="00AF7796"/>
    <w:rsid w:val="00AF7D6D"/>
    <w:rsid w:val="00B001D6"/>
    <w:rsid w:val="00B0212E"/>
    <w:rsid w:val="00B03E37"/>
    <w:rsid w:val="00B04265"/>
    <w:rsid w:val="00B046B7"/>
    <w:rsid w:val="00B12972"/>
    <w:rsid w:val="00B12F69"/>
    <w:rsid w:val="00B1305E"/>
    <w:rsid w:val="00B1373B"/>
    <w:rsid w:val="00B13D48"/>
    <w:rsid w:val="00B1409C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105E"/>
    <w:rsid w:val="00B337F5"/>
    <w:rsid w:val="00B33D2F"/>
    <w:rsid w:val="00B33DC0"/>
    <w:rsid w:val="00B34EF3"/>
    <w:rsid w:val="00B40CF0"/>
    <w:rsid w:val="00B41C25"/>
    <w:rsid w:val="00B445EF"/>
    <w:rsid w:val="00B44B85"/>
    <w:rsid w:val="00B53584"/>
    <w:rsid w:val="00B56C80"/>
    <w:rsid w:val="00B64BF5"/>
    <w:rsid w:val="00B67DB3"/>
    <w:rsid w:val="00B76091"/>
    <w:rsid w:val="00B7759E"/>
    <w:rsid w:val="00B82AB7"/>
    <w:rsid w:val="00B836CA"/>
    <w:rsid w:val="00B8456A"/>
    <w:rsid w:val="00B85EEC"/>
    <w:rsid w:val="00B864B4"/>
    <w:rsid w:val="00B9292C"/>
    <w:rsid w:val="00B930EA"/>
    <w:rsid w:val="00B94BA4"/>
    <w:rsid w:val="00B96F66"/>
    <w:rsid w:val="00B971BA"/>
    <w:rsid w:val="00BA0CB8"/>
    <w:rsid w:val="00BA11A4"/>
    <w:rsid w:val="00BA5743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078"/>
    <w:rsid w:val="00C0154B"/>
    <w:rsid w:val="00C03263"/>
    <w:rsid w:val="00C04A64"/>
    <w:rsid w:val="00C04AD5"/>
    <w:rsid w:val="00C15F44"/>
    <w:rsid w:val="00C2209C"/>
    <w:rsid w:val="00C2283C"/>
    <w:rsid w:val="00C25B53"/>
    <w:rsid w:val="00C27C95"/>
    <w:rsid w:val="00C30C14"/>
    <w:rsid w:val="00C3142A"/>
    <w:rsid w:val="00C31D22"/>
    <w:rsid w:val="00C330F2"/>
    <w:rsid w:val="00C336F2"/>
    <w:rsid w:val="00C3572E"/>
    <w:rsid w:val="00C3732B"/>
    <w:rsid w:val="00C37CA4"/>
    <w:rsid w:val="00C40F03"/>
    <w:rsid w:val="00C41ABD"/>
    <w:rsid w:val="00C47659"/>
    <w:rsid w:val="00C47846"/>
    <w:rsid w:val="00C50C57"/>
    <w:rsid w:val="00C512A5"/>
    <w:rsid w:val="00C512E1"/>
    <w:rsid w:val="00C575B1"/>
    <w:rsid w:val="00C60C11"/>
    <w:rsid w:val="00C61173"/>
    <w:rsid w:val="00C64135"/>
    <w:rsid w:val="00C67510"/>
    <w:rsid w:val="00C678F9"/>
    <w:rsid w:val="00C70C9F"/>
    <w:rsid w:val="00C71F17"/>
    <w:rsid w:val="00C74250"/>
    <w:rsid w:val="00C74798"/>
    <w:rsid w:val="00C74F3D"/>
    <w:rsid w:val="00C768FD"/>
    <w:rsid w:val="00C81342"/>
    <w:rsid w:val="00C8140E"/>
    <w:rsid w:val="00C85034"/>
    <w:rsid w:val="00C8726C"/>
    <w:rsid w:val="00C933CA"/>
    <w:rsid w:val="00C94070"/>
    <w:rsid w:val="00C95097"/>
    <w:rsid w:val="00CA1E74"/>
    <w:rsid w:val="00CA718A"/>
    <w:rsid w:val="00CB0CB7"/>
    <w:rsid w:val="00CB53FA"/>
    <w:rsid w:val="00CC634B"/>
    <w:rsid w:val="00CC7E94"/>
    <w:rsid w:val="00CD1EC0"/>
    <w:rsid w:val="00CD22F4"/>
    <w:rsid w:val="00CD26E3"/>
    <w:rsid w:val="00CD36E1"/>
    <w:rsid w:val="00CD448F"/>
    <w:rsid w:val="00CD506B"/>
    <w:rsid w:val="00CD53E7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14C6"/>
    <w:rsid w:val="00D044BF"/>
    <w:rsid w:val="00D1099B"/>
    <w:rsid w:val="00D10F98"/>
    <w:rsid w:val="00D264C7"/>
    <w:rsid w:val="00D26B76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45B9"/>
    <w:rsid w:val="00D56831"/>
    <w:rsid w:val="00D57567"/>
    <w:rsid w:val="00D61BFA"/>
    <w:rsid w:val="00D63E8B"/>
    <w:rsid w:val="00D644F2"/>
    <w:rsid w:val="00D66595"/>
    <w:rsid w:val="00D66980"/>
    <w:rsid w:val="00D715A0"/>
    <w:rsid w:val="00D72843"/>
    <w:rsid w:val="00D72903"/>
    <w:rsid w:val="00D7337F"/>
    <w:rsid w:val="00D743C1"/>
    <w:rsid w:val="00D74BD5"/>
    <w:rsid w:val="00D7527D"/>
    <w:rsid w:val="00D81C75"/>
    <w:rsid w:val="00D85191"/>
    <w:rsid w:val="00D87ECF"/>
    <w:rsid w:val="00D910AB"/>
    <w:rsid w:val="00D912EA"/>
    <w:rsid w:val="00D92364"/>
    <w:rsid w:val="00D95208"/>
    <w:rsid w:val="00D9601E"/>
    <w:rsid w:val="00DA1593"/>
    <w:rsid w:val="00DA330E"/>
    <w:rsid w:val="00DA5A1A"/>
    <w:rsid w:val="00DA5A82"/>
    <w:rsid w:val="00DA6E90"/>
    <w:rsid w:val="00DB7399"/>
    <w:rsid w:val="00DC29C2"/>
    <w:rsid w:val="00DC41B5"/>
    <w:rsid w:val="00DC4F1B"/>
    <w:rsid w:val="00DC7A62"/>
    <w:rsid w:val="00DD0C55"/>
    <w:rsid w:val="00DD17C3"/>
    <w:rsid w:val="00DD188C"/>
    <w:rsid w:val="00DE1E7D"/>
    <w:rsid w:val="00DE26B1"/>
    <w:rsid w:val="00DE39D3"/>
    <w:rsid w:val="00DE431B"/>
    <w:rsid w:val="00DE4F22"/>
    <w:rsid w:val="00DE515A"/>
    <w:rsid w:val="00DE5F3E"/>
    <w:rsid w:val="00DE7712"/>
    <w:rsid w:val="00DE7857"/>
    <w:rsid w:val="00DF5CDA"/>
    <w:rsid w:val="00E03549"/>
    <w:rsid w:val="00E0419A"/>
    <w:rsid w:val="00E05504"/>
    <w:rsid w:val="00E16901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4006"/>
    <w:rsid w:val="00E45CB6"/>
    <w:rsid w:val="00E4721C"/>
    <w:rsid w:val="00E5045C"/>
    <w:rsid w:val="00E50987"/>
    <w:rsid w:val="00E54CEE"/>
    <w:rsid w:val="00E55A84"/>
    <w:rsid w:val="00E55AA9"/>
    <w:rsid w:val="00E55B70"/>
    <w:rsid w:val="00E55F66"/>
    <w:rsid w:val="00E57126"/>
    <w:rsid w:val="00E61D92"/>
    <w:rsid w:val="00E62DDE"/>
    <w:rsid w:val="00E63716"/>
    <w:rsid w:val="00E74AFD"/>
    <w:rsid w:val="00E761E2"/>
    <w:rsid w:val="00E76A00"/>
    <w:rsid w:val="00E82BE1"/>
    <w:rsid w:val="00E8782F"/>
    <w:rsid w:val="00E90614"/>
    <w:rsid w:val="00E912CA"/>
    <w:rsid w:val="00E924EE"/>
    <w:rsid w:val="00E94FB1"/>
    <w:rsid w:val="00E950C5"/>
    <w:rsid w:val="00E96073"/>
    <w:rsid w:val="00EA3DE6"/>
    <w:rsid w:val="00EA5FF1"/>
    <w:rsid w:val="00EA61E8"/>
    <w:rsid w:val="00EA65F4"/>
    <w:rsid w:val="00EA6EDB"/>
    <w:rsid w:val="00EA6FCE"/>
    <w:rsid w:val="00EB0E2C"/>
    <w:rsid w:val="00EB0F04"/>
    <w:rsid w:val="00EB15EA"/>
    <w:rsid w:val="00EB5319"/>
    <w:rsid w:val="00EC2DB9"/>
    <w:rsid w:val="00ED2104"/>
    <w:rsid w:val="00ED3F58"/>
    <w:rsid w:val="00ED61C6"/>
    <w:rsid w:val="00ED7F01"/>
    <w:rsid w:val="00EE1080"/>
    <w:rsid w:val="00EE2205"/>
    <w:rsid w:val="00EE2F16"/>
    <w:rsid w:val="00EE3C42"/>
    <w:rsid w:val="00EE50CB"/>
    <w:rsid w:val="00EE7FC8"/>
    <w:rsid w:val="00EF0B4F"/>
    <w:rsid w:val="00EF2FA6"/>
    <w:rsid w:val="00EF3C0F"/>
    <w:rsid w:val="00EF4641"/>
    <w:rsid w:val="00EF58D4"/>
    <w:rsid w:val="00F0066C"/>
    <w:rsid w:val="00F05FFC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27800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772E5"/>
    <w:rsid w:val="00F81BDD"/>
    <w:rsid w:val="00F82AE5"/>
    <w:rsid w:val="00F840D6"/>
    <w:rsid w:val="00F8460A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4F8"/>
    <w:rsid w:val="00FB58F4"/>
    <w:rsid w:val="00FC1151"/>
    <w:rsid w:val="00FC3057"/>
    <w:rsid w:val="00FC3E1D"/>
    <w:rsid w:val="00FC5FE6"/>
    <w:rsid w:val="00FC77E3"/>
    <w:rsid w:val="00FC7F52"/>
    <w:rsid w:val="00FD4E57"/>
    <w:rsid w:val="00FD5A5C"/>
    <w:rsid w:val="00FE1D7F"/>
    <w:rsid w:val="00FE6FD4"/>
    <w:rsid w:val="00FE70AC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15A"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5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37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0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8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35085">
          <w:marLeft w:val="43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0651">
          <w:marLeft w:val="43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203">
          <w:marLeft w:val="86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877">
          <w:marLeft w:val="86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4402">
          <w:marLeft w:val="864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4544">
          <w:marLeft w:val="43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824">
          <w:marLeft w:val="43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uizhang@iii.org.tw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E2DF62-4114-41CA-BD7E-297BD56E6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Company>Toshiba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【MIC Insight】新興數位應用與關鍵議題調查_活動議程</dc:title>
  <dc:subject/>
  <dc:creator>MIC</dc:creator>
  <cp:keywords/>
  <dc:description/>
  <cp:lastModifiedBy>陳諭萱 SHIRLEY CHEN</cp:lastModifiedBy>
  <cp:revision>2</cp:revision>
  <cp:lastPrinted>2024-01-30T07:41:00Z</cp:lastPrinted>
  <dcterms:created xsi:type="dcterms:W3CDTF">2025-01-10T15:54:00Z</dcterms:created>
  <dcterms:modified xsi:type="dcterms:W3CDTF">2025-01-10T15:54:00Z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